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FF" w:rsidRDefault="005001FC" w:rsidP="00F17B54">
      <w:r>
        <w:rPr>
          <w:noProof/>
          <w:lang w:eastAsia="en-GB"/>
        </w:rPr>
        <w:drawing>
          <wp:anchor distT="0" distB="0" distL="114300" distR="114300" simplePos="0" relativeHeight="251658240" behindDoc="1" locked="0" layoutInCell="1" allowOverlap="1">
            <wp:simplePos x="0" y="0"/>
            <wp:positionH relativeFrom="column">
              <wp:posOffset>4241165</wp:posOffset>
            </wp:positionH>
            <wp:positionV relativeFrom="paragraph">
              <wp:posOffset>78105</wp:posOffset>
            </wp:positionV>
            <wp:extent cx="1767205" cy="1468755"/>
            <wp:effectExtent l="19050" t="0" r="4445" b="0"/>
            <wp:wrapNone/>
            <wp:docPr id="3" name="Picture 1" descr="I:\mydocs\Projects\ELW\lawsocietyE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docs\Projects\ELW\lawsocietyENG2.JPG"/>
                    <pic:cNvPicPr>
                      <a:picLocks noChangeAspect="1" noChangeArrowheads="1"/>
                    </pic:cNvPicPr>
                  </pic:nvPicPr>
                  <pic:blipFill>
                    <a:blip r:embed="rId8"/>
                    <a:srcRect/>
                    <a:stretch>
                      <a:fillRect/>
                    </a:stretch>
                  </pic:blipFill>
                  <pic:spPr bwMode="auto">
                    <a:xfrm>
                      <a:off x="0" y="0"/>
                      <a:ext cx="1767205" cy="1468755"/>
                    </a:xfrm>
                    <a:prstGeom prst="rect">
                      <a:avLst/>
                    </a:prstGeom>
                    <a:noFill/>
                    <a:ln w="9525">
                      <a:noFill/>
                      <a:miter lim="800000"/>
                      <a:headEnd/>
                      <a:tailEnd/>
                    </a:ln>
                  </pic:spPr>
                </pic:pic>
              </a:graphicData>
            </a:graphic>
          </wp:anchor>
        </w:drawing>
      </w:r>
    </w:p>
    <w:tbl>
      <w:tblPr>
        <w:tblW w:w="0" w:type="auto"/>
        <w:tblLook w:val="00A0"/>
      </w:tblPr>
      <w:tblGrid>
        <w:gridCol w:w="4219"/>
        <w:gridCol w:w="5023"/>
      </w:tblGrid>
      <w:tr w:rsidR="009610FF" w:rsidTr="00221892">
        <w:tc>
          <w:tcPr>
            <w:tcW w:w="4219" w:type="dxa"/>
          </w:tcPr>
          <w:p w:rsidR="009610FF" w:rsidRDefault="005001FC" w:rsidP="0007048F">
            <w:pPr>
              <w:jc w:val="right"/>
            </w:pPr>
            <w:r>
              <w:rPr>
                <w:noProof/>
                <w:lang w:eastAsia="en-GB"/>
              </w:rPr>
              <w:drawing>
                <wp:anchor distT="0" distB="0" distL="114300" distR="114300" simplePos="0" relativeHeight="251657216" behindDoc="0" locked="0" layoutInCell="1" allowOverlap="1">
                  <wp:simplePos x="0" y="0"/>
                  <wp:positionH relativeFrom="column">
                    <wp:posOffset>126365</wp:posOffset>
                  </wp:positionH>
                  <wp:positionV relativeFrom="paragraph">
                    <wp:posOffset>74295</wp:posOffset>
                  </wp:positionV>
                  <wp:extent cx="1070610" cy="10699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70610" cy="1069975"/>
                          </a:xfrm>
                          <a:prstGeom prst="rect">
                            <a:avLst/>
                          </a:prstGeom>
                          <a:noFill/>
                          <a:ln w="9525">
                            <a:noFill/>
                            <a:miter lim="800000"/>
                            <a:headEnd/>
                            <a:tailEnd/>
                          </a:ln>
                        </pic:spPr>
                      </pic:pic>
                    </a:graphicData>
                  </a:graphic>
                </wp:anchor>
              </w:drawing>
            </w:r>
          </w:p>
        </w:tc>
        <w:tc>
          <w:tcPr>
            <w:tcW w:w="5023" w:type="dxa"/>
          </w:tcPr>
          <w:p w:rsidR="009610FF" w:rsidRDefault="009610FF" w:rsidP="00F17B54"/>
        </w:tc>
      </w:tr>
    </w:tbl>
    <w:p w:rsidR="009610FF" w:rsidRDefault="009610FF" w:rsidP="00F17B54"/>
    <w:p w:rsidR="009610FF" w:rsidRDefault="009610FF" w:rsidP="00F17B54"/>
    <w:p w:rsidR="009610FF" w:rsidRDefault="009610FF" w:rsidP="00F17B54"/>
    <w:p w:rsidR="00184A9C" w:rsidRDefault="00184A9C" w:rsidP="00F17B54"/>
    <w:p w:rsidR="00184A9C" w:rsidRDefault="00184A9C" w:rsidP="00F17B54"/>
    <w:p w:rsidR="00184A9C" w:rsidRDefault="00184A9C" w:rsidP="00F17B54"/>
    <w:p w:rsidR="009610FF" w:rsidRPr="009118DC" w:rsidRDefault="009610FF" w:rsidP="00C71F43">
      <w:pPr>
        <w:jc w:val="center"/>
        <w:rPr>
          <w:rFonts w:ascii="Arial" w:hAnsi="Arial" w:cs="Arial"/>
        </w:rPr>
      </w:pPr>
    </w:p>
    <w:p w:rsidR="00C71F43" w:rsidRPr="009118DC" w:rsidRDefault="00C71F43" w:rsidP="002F6EEC">
      <w:pPr>
        <w:jc w:val="left"/>
        <w:rPr>
          <w:rFonts w:ascii="Arial" w:hAnsi="Arial" w:cs="Arial"/>
        </w:rPr>
      </w:pPr>
    </w:p>
    <w:p w:rsidR="002F6EEC" w:rsidRPr="00D042AE" w:rsidRDefault="002F6EEC" w:rsidP="00D042AE">
      <w:pPr>
        <w:jc w:val="left"/>
        <w:rPr>
          <w:rFonts w:ascii="Arial" w:hAnsi="Arial" w:cs="Arial"/>
          <w:szCs w:val="22"/>
        </w:rPr>
      </w:pPr>
    </w:p>
    <w:p w:rsidR="002F6EEC" w:rsidRPr="00D042AE" w:rsidRDefault="009118DC" w:rsidP="006A697F">
      <w:pPr>
        <w:rPr>
          <w:rFonts w:ascii="Arial" w:hAnsi="Arial" w:cs="Arial"/>
          <w:b/>
          <w:szCs w:val="22"/>
        </w:rPr>
      </w:pPr>
      <w:r w:rsidRPr="00D042AE">
        <w:rPr>
          <w:rFonts w:ascii="Arial" w:hAnsi="Arial" w:cs="Arial"/>
          <w:b/>
          <w:szCs w:val="22"/>
        </w:rPr>
        <w:t xml:space="preserve">Opportunity </w:t>
      </w:r>
      <w:r w:rsidR="00183B03" w:rsidRPr="00D042AE">
        <w:rPr>
          <w:rFonts w:ascii="Arial" w:hAnsi="Arial" w:cs="Arial"/>
          <w:b/>
          <w:szCs w:val="22"/>
        </w:rPr>
        <w:t>to host</w:t>
      </w:r>
      <w:r w:rsidRPr="00D042AE">
        <w:rPr>
          <w:rFonts w:ascii="Arial" w:hAnsi="Arial" w:cs="Arial"/>
          <w:b/>
          <w:szCs w:val="22"/>
        </w:rPr>
        <w:t xml:space="preserve"> Russian lawyer</w:t>
      </w:r>
      <w:r w:rsidR="00183B03" w:rsidRPr="00D042AE">
        <w:rPr>
          <w:rFonts w:ascii="Arial" w:hAnsi="Arial" w:cs="Arial"/>
          <w:b/>
          <w:szCs w:val="22"/>
        </w:rPr>
        <w:t>s</w:t>
      </w:r>
      <w:r w:rsidR="00840578" w:rsidRPr="00D042AE">
        <w:rPr>
          <w:rFonts w:ascii="Arial" w:hAnsi="Arial" w:cs="Arial"/>
          <w:b/>
          <w:szCs w:val="22"/>
        </w:rPr>
        <w:t xml:space="preserve"> as part of </w:t>
      </w:r>
      <w:r w:rsidR="00D042AE">
        <w:rPr>
          <w:rFonts w:ascii="Arial" w:hAnsi="Arial" w:cs="Arial"/>
          <w:b/>
          <w:szCs w:val="22"/>
        </w:rPr>
        <w:t>the</w:t>
      </w:r>
      <w:r w:rsidRPr="00D042AE">
        <w:rPr>
          <w:rFonts w:ascii="Arial" w:hAnsi="Arial" w:cs="Arial"/>
          <w:b/>
          <w:szCs w:val="22"/>
        </w:rPr>
        <w:t xml:space="preserve"> </w:t>
      </w:r>
      <w:r w:rsidR="006A697F">
        <w:rPr>
          <w:rFonts w:ascii="Arial" w:hAnsi="Arial" w:cs="Arial"/>
          <w:b/>
          <w:szCs w:val="22"/>
        </w:rPr>
        <w:t>Russ</w:t>
      </w:r>
      <w:r w:rsidR="003C0B74">
        <w:rPr>
          <w:rFonts w:ascii="Arial" w:hAnsi="Arial" w:cs="Arial"/>
          <w:b/>
          <w:szCs w:val="22"/>
        </w:rPr>
        <w:t>o</w:t>
      </w:r>
      <w:r w:rsidR="006A697F">
        <w:rPr>
          <w:rFonts w:ascii="Arial" w:hAnsi="Arial" w:cs="Arial"/>
          <w:b/>
          <w:szCs w:val="22"/>
        </w:rPr>
        <w:t xml:space="preserve">-British </w:t>
      </w:r>
      <w:r w:rsidR="002F6EEC" w:rsidRPr="00D042AE">
        <w:rPr>
          <w:rFonts w:ascii="Arial" w:hAnsi="Arial" w:cs="Arial"/>
          <w:b/>
          <w:szCs w:val="22"/>
        </w:rPr>
        <w:t>Y</w:t>
      </w:r>
      <w:r w:rsidR="006A697F">
        <w:rPr>
          <w:rFonts w:ascii="Arial" w:hAnsi="Arial" w:cs="Arial"/>
          <w:b/>
          <w:szCs w:val="22"/>
        </w:rPr>
        <w:t>oung Lawyers Exchange P</w:t>
      </w:r>
      <w:r w:rsidR="002F6EEC" w:rsidRPr="00D042AE">
        <w:rPr>
          <w:rFonts w:ascii="Arial" w:hAnsi="Arial" w:cs="Arial"/>
          <w:b/>
          <w:szCs w:val="22"/>
        </w:rPr>
        <w:t>rogramme</w:t>
      </w:r>
      <w:r w:rsidR="000C40BD">
        <w:rPr>
          <w:rFonts w:ascii="Arial" w:hAnsi="Arial" w:cs="Arial"/>
          <w:b/>
          <w:szCs w:val="22"/>
        </w:rPr>
        <w:t>,</w:t>
      </w:r>
      <w:r w:rsidR="00D042AE" w:rsidRPr="00D042AE">
        <w:rPr>
          <w:rFonts w:ascii="Arial" w:hAnsi="Arial" w:cs="Arial"/>
          <w:b/>
          <w:szCs w:val="22"/>
        </w:rPr>
        <w:t xml:space="preserve"> February 2012</w:t>
      </w:r>
    </w:p>
    <w:p w:rsidR="002F6EEC" w:rsidRDefault="002F6EEC" w:rsidP="002F6EEC">
      <w:pPr>
        <w:jc w:val="left"/>
        <w:rPr>
          <w:rFonts w:ascii="Arial" w:hAnsi="Arial" w:cs="Arial"/>
          <w:szCs w:val="22"/>
        </w:rPr>
      </w:pPr>
    </w:p>
    <w:p w:rsidR="00B8215B" w:rsidRDefault="00B8215B" w:rsidP="00B8215B">
      <w:pPr>
        <w:rPr>
          <w:rFonts w:ascii="Arial" w:hAnsi="Arial" w:cs="Arial"/>
        </w:rPr>
      </w:pPr>
      <w:r w:rsidRPr="00D8064E">
        <w:rPr>
          <w:rFonts w:ascii="Arial" w:hAnsi="Arial" w:cs="Arial"/>
        </w:rPr>
        <w:t xml:space="preserve">Under the auspices of the Ministry of Justice of the Russian Federation and the Ministry of Justice of the United Kingdom, a young lawyer exchange scheme has just been launched, operated by the Federal Chamber of Advocates, the </w:t>
      </w:r>
      <w:r w:rsidR="000F54AB" w:rsidRPr="00D8064E">
        <w:rPr>
          <w:rFonts w:ascii="Arial" w:hAnsi="Arial" w:cs="Arial"/>
        </w:rPr>
        <w:t xml:space="preserve">Law Society of England and Wales and the </w:t>
      </w:r>
      <w:r w:rsidRPr="00D8064E">
        <w:rPr>
          <w:rFonts w:ascii="Arial" w:hAnsi="Arial" w:cs="Arial"/>
        </w:rPr>
        <w:t>Bar Coun</w:t>
      </w:r>
      <w:r w:rsidR="000F54AB" w:rsidRPr="00D8064E">
        <w:rPr>
          <w:rFonts w:ascii="Arial" w:hAnsi="Arial" w:cs="Arial"/>
        </w:rPr>
        <w:t>cil of England and Wales</w:t>
      </w:r>
      <w:r w:rsidR="001630B1">
        <w:rPr>
          <w:rFonts w:ascii="Arial" w:hAnsi="Arial" w:cs="Arial"/>
        </w:rPr>
        <w:t xml:space="preserve">, </w:t>
      </w:r>
      <w:r w:rsidR="001630B1" w:rsidRPr="001630B1">
        <w:rPr>
          <w:rFonts w:ascii="Arial" w:hAnsi="Arial" w:cs="Arial"/>
        </w:rPr>
        <w:t>supported by the British Russian Law Association</w:t>
      </w:r>
      <w:r w:rsidR="001630B1">
        <w:rPr>
          <w:rFonts w:ascii="Arial" w:hAnsi="Arial" w:cs="Arial"/>
        </w:rPr>
        <w:t>.</w:t>
      </w:r>
    </w:p>
    <w:p w:rsidR="00D8064E" w:rsidRPr="00D8064E" w:rsidRDefault="00D8064E" w:rsidP="00B8215B">
      <w:pPr>
        <w:rPr>
          <w:rFonts w:ascii="Arial" w:hAnsi="Arial" w:cs="Arial"/>
          <w:szCs w:val="22"/>
        </w:rPr>
      </w:pPr>
    </w:p>
    <w:p w:rsidR="000C40BD" w:rsidRDefault="00986A4B" w:rsidP="00553B80">
      <w:pPr>
        <w:rPr>
          <w:rFonts w:ascii="Arial" w:hAnsi="Arial" w:cs="Arial"/>
          <w:szCs w:val="22"/>
        </w:rPr>
      </w:pPr>
      <w:r>
        <w:rPr>
          <w:rFonts w:ascii="Arial" w:hAnsi="Arial" w:cs="Arial"/>
          <w:szCs w:val="22"/>
        </w:rPr>
        <w:t>The</w:t>
      </w:r>
      <w:r w:rsidR="00B8215B">
        <w:rPr>
          <w:rFonts w:ascii="Arial" w:hAnsi="Arial" w:cs="Arial"/>
          <w:szCs w:val="22"/>
        </w:rPr>
        <w:t xml:space="preserve"> aim is for</w:t>
      </w:r>
      <w:r w:rsidR="00CF653F">
        <w:rPr>
          <w:rFonts w:ascii="Arial" w:hAnsi="Arial" w:cs="Arial"/>
          <w:szCs w:val="22"/>
        </w:rPr>
        <w:t xml:space="preserve"> </w:t>
      </w:r>
      <w:r w:rsidR="000F54AB">
        <w:rPr>
          <w:rFonts w:ascii="Arial" w:hAnsi="Arial" w:cs="Arial"/>
          <w:szCs w:val="22"/>
        </w:rPr>
        <w:t xml:space="preserve">promising </w:t>
      </w:r>
      <w:r>
        <w:rPr>
          <w:rFonts w:ascii="Arial" w:hAnsi="Arial" w:cs="Arial"/>
          <w:szCs w:val="22"/>
        </w:rPr>
        <w:t xml:space="preserve">young lawyers from both jurisdictions </w:t>
      </w:r>
      <w:r w:rsidR="00B8215B">
        <w:rPr>
          <w:rFonts w:ascii="Arial" w:hAnsi="Arial" w:cs="Arial"/>
          <w:szCs w:val="22"/>
        </w:rPr>
        <w:t xml:space="preserve">to </w:t>
      </w:r>
      <w:r w:rsidR="00CF653F">
        <w:rPr>
          <w:rFonts w:ascii="Arial" w:hAnsi="Arial" w:cs="Arial"/>
          <w:szCs w:val="22"/>
        </w:rPr>
        <w:t>g</w:t>
      </w:r>
      <w:r>
        <w:rPr>
          <w:rFonts w:ascii="Arial" w:hAnsi="Arial" w:cs="Arial"/>
          <w:szCs w:val="22"/>
        </w:rPr>
        <w:t>ain a better understanding of each country’s legal systems</w:t>
      </w:r>
      <w:r w:rsidR="006A697F">
        <w:rPr>
          <w:rFonts w:ascii="Arial" w:hAnsi="Arial" w:cs="Arial"/>
          <w:szCs w:val="22"/>
        </w:rPr>
        <w:t xml:space="preserve"> and professional standards</w:t>
      </w:r>
      <w:r>
        <w:rPr>
          <w:rFonts w:ascii="Arial" w:hAnsi="Arial" w:cs="Arial"/>
          <w:szCs w:val="22"/>
        </w:rPr>
        <w:t xml:space="preserve">. </w:t>
      </w:r>
    </w:p>
    <w:p w:rsidR="00B8215B" w:rsidRDefault="00B8215B" w:rsidP="00553B80">
      <w:pPr>
        <w:rPr>
          <w:rFonts w:ascii="Arial" w:hAnsi="Arial" w:cs="Arial"/>
          <w:szCs w:val="22"/>
        </w:rPr>
      </w:pPr>
    </w:p>
    <w:p w:rsidR="00DA36E2" w:rsidRDefault="000C40BD" w:rsidP="00553B80">
      <w:pPr>
        <w:rPr>
          <w:rFonts w:ascii="Arial" w:hAnsi="Arial" w:cs="Arial"/>
          <w:szCs w:val="22"/>
        </w:rPr>
      </w:pPr>
      <w:r>
        <w:rPr>
          <w:rFonts w:ascii="Arial" w:hAnsi="Arial" w:cs="Arial"/>
          <w:szCs w:val="22"/>
        </w:rPr>
        <w:t xml:space="preserve">The programme will </w:t>
      </w:r>
      <w:r w:rsidR="00DA36E2">
        <w:rPr>
          <w:rFonts w:ascii="Arial" w:hAnsi="Arial" w:cs="Arial"/>
          <w:szCs w:val="22"/>
        </w:rPr>
        <w:t>begin</w:t>
      </w:r>
      <w:r w:rsidR="000D7E7F">
        <w:rPr>
          <w:rFonts w:ascii="Arial" w:hAnsi="Arial" w:cs="Arial"/>
          <w:szCs w:val="22"/>
        </w:rPr>
        <w:t xml:space="preserve"> on 13 </w:t>
      </w:r>
      <w:r>
        <w:rPr>
          <w:rFonts w:ascii="Arial" w:hAnsi="Arial" w:cs="Arial"/>
          <w:szCs w:val="22"/>
        </w:rPr>
        <w:t xml:space="preserve">February 2012 </w:t>
      </w:r>
      <w:r w:rsidR="00B8215B">
        <w:rPr>
          <w:rFonts w:ascii="Arial" w:hAnsi="Arial" w:cs="Arial"/>
          <w:szCs w:val="22"/>
        </w:rPr>
        <w:t>when</w:t>
      </w:r>
      <w:r w:rsidR="004A10A8">
        <w:rPr>
          <w:rFonts w:ascii="Arial" w:hAnsi="Arial" w:cs="Arial"/>
          <w:szCs w:val="22"/>
        </w:rPr>
        <w:t xml:space="preserve"> </w:t>
      </w:r>
      <w:r>
        <w:rPr>
          <w:rFonts w:ascii="Arial" w:hAnsi="Arial" w:cs="Arial"/>
          <w:szCs w:val="22"/>
        </w:rPr>
        <w:t>up</w:t>
      </w:r>
      <w:r w:rsidR="00553B80">
        <w:rPr>
          <w:rFonts w:ascii="Arial" w:hAnsi="Arial" w:cs="Arial"/>
          <w:szCs w:val="22"/>
        </w:rPr>
        <w:t xml:space="preserve"> to ten</w:t>
      </w:r>
      <w:r w:rsidR="00665AE5">
        <w:rPr>
          <w:rFonts w:ascii="Arial" w:hAnsi="Arial" w:cs="Arial"/>
          <w:szCs w:val="22"/>
        </w:rPr>
        <w:t xml:space="preserve"> young Russian lawyers w</w:t>
      </w:r>
      <w:r w:rsidR="00B8215B">
        <w:rPr>
          <w:rFonts w:ascii="Arial" w:hAnsi="Arial" w:cs="Arial"/>
          <w:szCs w:val="22"/>
        </w:rPr>
        <w:t>ill</w:t>
      </w:r>
      <w:r w:rsidR="00665AE5">
        <w:rPr>
          <w:rFonts w:ascii="Arial" w:hAnsi="Arial" w:cs="Arial"/>
          <w:szCs w:val="22"/>
        </w:rPr>
        <w:t xml:space="preserve"> </w:t>
      </w:r>
      <w:r w:rsidR="00DA36E2">
        <w:rPr>
          <w:rFonts w:ascii="Arial" w:hAnsi="Arial" w:cs="Arial"/>
          <w:szCs w:val="22"/>
        </w:rPr>
        <w:t xml:space="preserve">come to London for six weeks </w:t>
      </w:r>
      <w:r w:rsidR="00F553E8">
        <w:rPr>
          <w:rFonts w:ascii="Arial" w:hAnsi="Arial" w:cs="Arial"/>
          <w:szCs w:val="22"/>
        </w:rPr>
        <w:t xml:space="preserve">to </w:t>
      </w:r>
      <w:r w:rsidR="00CF653F">
        <w:rPr>
          <w:rFonts w:ascii="Arial" w:hAnsi="Arial" w:cs="Arial"/>
          <w:szCs w:val="22"/>
        </w:rPr>
        <w:t>participate in</w:t>
      </w:r>
      <w:r w:rsidR="00DA36E2">
        <w:rPr>
          <w:rFonts w:ascii="Arial" w:hAnsi="Arial" w:cs="Arial"/>
          <w:szCs w:val="22"/>
        </w:rPr>
        <w:t xml:space="preserve"> </w:t>
      </w:r>
      <w:r w:rsidR="00986A4B">
        <w:rPr>
          <w:rFonts w:ascii="Arial" w:hAnsi="Arial" w:cs="Arial"/>
          <w:szCs w:val="22"/>
        </w:rPr>
        <w:t xml:space="preserve">introductory </w:t>
      </w:r>
      <w:r w:rsidR="00DA36E2">
        <w:rPr>
          <w:rFonts w:ascii="Arial" w:hAnsi="Arial" w:cs="Arial"/>
          <w:szCs w:val="22"/>
        </w:rPr>
        <w:t>training</w:t>
      </w:r>
      <w:r w:rsidR="00986A4B">
        <w:rPr>
          <w:rFonts w:ascii="Arial" w:hAnsi="Arial" w:cs="Arial"/>
          <w:szCs w:val="22"/>
        </w:rPr>
        <w:t xml:space="preserve"> in</w:t>
      </w:r>
      <w:r w:rsidR="00CF653F">
        <w:rPr>
          <w:rFonts w:ascii="Arial" w:hAnsi="Arial" w:cs="Arial"/>
          <w:szCs w:val="22"/>
        </w:rPr>
        <w:t xml:space="preserve"> </w:t>
      </w:r>
      <w:r w:rsidR="00986A4B">
        <w:rPr>
          <w:rFonts w:ascii="Arial" w:hAnsi="Arial" w:cs="Arial"/>
          <w:szCs w:val="22"/>
        </w:rPr>
        <w:t>the English legal system</w:t>
      </w:r>
      <w:r w:rsidR="00F553E8">
        <w:rPr>
          <w:rFonts w:ascii="Arial" w:hAnsi="Arial" w:cs="Arial"/>
          <w:szCs w:val="22"/>
        </w:rPr>
        <w:t xml:space="preserve"> </w:t>
      </w:r>
      <w:r w:rsidR="00DA36E2">
        <w:rPr>
          <w:rFonts w:ascii="Arial" w:hAnsi="Arial" w:cs="Arial"/>
          <w:szCs w:val="22"/>
        </w:rPr>
        <w:t xml:space="preserve">and </w:t>
      </w:r>
      <w:r w:rsidR="00CF653F">
        <w:rPr>
          <w:rFonts w:ascii="Arial" w:hAnsi="Arial" w:cs="Arial"/>
          <w:szCs w:val="22"/>
        </w:rPr>
        <w:t xml:space="preserve">to </w:t>
      </w:r>
      <w:r w:rsidR="00665AE5">
        <w:rPr>
          <w:rFonts w:ascii="Arial" w:hAnsi="Arial" w:cs="Arial"/>
          <w:szCs w:val="22"/>
        </w:rPr>
        <w:t xml:space="preserve">complete </w:t>
      </w:r>
      <w:r w:rsidR="00986A4B">
        <w:rPr>
          <w:rFonts w:ascii="Arial" w:hAnsi="Arial" w:cs="Arial"/>
          <w:szCs w:val="22"/>
        </w:rPr>
        <w:t>placement</w:t>
      </w:r>
      <w:r w:rsidR="00665AE5">
        <w:rPr>
          <w:rFonts w:ascii="Arial" w:hAnsi="Arial" w:cs="Arial"/>
          <w:szCs w:val="22"/>
        </w:rPr>
        <w:t>s</w:t>
      </w:r>
      <w:r w:rsidR="00986A4B">
        <w:rPr>
          <w:rFonts w:ascii="Arial" w:hAnsi="Arial" w:cs="Arial"/>
          <w:szCs w:val="22"/>
        </w:rPr>
        <w:t xml:space="preserve"> in </w:t>
      </w:r>
      <w:r w:rsidR="00952400">
        <w:rPr>
          <w:rFonts w:ascii="Arial" w:hAnsi="Arial" w:cs="Arial"/>
          <w:szCs w:val="22"/>
        </w:rPr>
        <w:t xml:space="preserve"> chamber</w:t>
      </w:r>
      <w:r w:rsidR="00B8215B">
        <w:rPr>
          <w:rFonts w:ascii="Arial" w:hAnsi="Arial" w:cs="Arial"/>
          <w:szCs w:val="22"/>
        </w:rPr>
        <w:t>s</w:t>
      </w:r>
      <w:r w:rsidR="00952400">
        <w:rPr>
          <w:rFonts w:ascii="Arial" w:hAnsi="Arial" w:cs="Arial"/>
          <w:szCs w:val="22"/>
        </w:rPr>
        <w:t xml:space="preserve"> and </w:t>
      </w:r>
      <w:r w:rsidR="00986A4B">
        <w:rPr>
          <w:rFonts w:ascii="Arial" w:hAnsi="Arial" w:cs="Arial"/>
          <w:szCs w:val="22"/>
        </w:rPr>
        <w:t xml:space="preserve"> law firm</w:t>
      </w:r>
      <w:r w:rsidR="00B8215B">
        <w:rPr>
          <w:rFonts w:ascii="Arial" w:hAnsi="Arial" w:cs="Arial"/>
          <w:szCs w:val="22"/>
        </w:rPr>
        <w:t>s</w:t>
      </w:r>
      <w:r w:rsidR="00DA36E2">
        <w:rPr>
          <w:rFonts w:ascii="Arial" w:hAnsi="Arial" w:cs="Arial"/>
          <w:szCs w:val="22"/>
        </w:rPr>
        <w:t>. Later in the year</w:t>
      </w:r>
      <w:r w:rsidR="006A697F">
        <w:rPr>
          <w:rFonts w:ascii="Arial" w:hAnsi="Arial" w:cs="Arial"/>
          <w:szCs w:val="22"/>
        </w:rPr>
        <w:t>,</w:t>
      </w:r>
      <w:r w:rsidR="00DA36E2">
        <w:rPr>
          <w:rFonts w:ascii="Arial" w:hAnsi="Arial" w:cs="Arial"/>
          <w:szCs w:val="22"/>
        </w:rPr>
        <w:t xml:space="preserve">  lawyers </w:t>
      </w:r>
      <w:r w:rsidR="00B8215B">
        <w:rPr>
          <w:rFonts w:ascii="Arial" w:hAnsi="Arial" w:cs="Arial"/>
          <w:szCs w:val="22"/>
        </w:rPr>
        <w:t xml:space="preserve">from England &amp; Wales </w:t>
      </w:r>
      <w:r w:rsidR="00DA36E2">
        <w:rPr>
          <w:rFonts w:ascii="Arial" w:hAnsi="Arial" w:cs="Arial"/>
          <w:szCs w:val="22"/>
        </w:rPr>
        <w:t xml:space="preserve">will be </w:t>
      </w:r>
      <w:r w:rsidR="00F553E8">
        <w:rPr>
          <w:rFonts w:ascii="Arial" w:hAnsi="Arial" w:cs="Arial"/>
          <w:szCs w:val="22"/>
        </w:rPr>
        <w:t>invited to</w:t>
      </w:r>
      <w:r w:rsidR="00DA36E2">
        <w:rPr>
          <w:rFonts w:ascii="Arial" w:hAnsi="Arial" w:cs="Arial"/>
          <w:szCs w:val="22"/>
        </w:rPr>
        <w:t xml:space="preserve"> apply for the opportunity to be placed in a Russian law firm for three weeks.</w:t>
      </w:r>
    </w:p>
    <w:p w:rsidR="00CF653F" w:rsidRDefault="00CF653F" w:rsidP="00553B80">
      <w:pPr>
        <w:rPr>
          <w:rFonts w:ascii="Arial" w:hAnsi="Arial" w:cs="Arial"/>
          <w:szCs w:val="22"/>
        </w:rPr>
      </w:pPr>
    </w:p>
    <w:p w:rsidR="00CF653F" w:rsidRPr="00CF653F" w:rsidRDefault="00CF653F" w:rsidP="00553B80">
      <w:pPr>
        <w:rPr>
          <w:rFonts w:ascii="Arial" w:hAnsi="Arial" w:cs="Arial"/>
          <w:b/>
          <w:szCs w:val="22"/>
        </w:rPr>
      </w:pPr>
      <w:r w:rsidRPr="00CF653F">
        <w:rPr>
          <w:rFonts w:ascii="Arial" w:hAnsi="Arial" w:cs="Arial"/>
          <w:b/>
          <w:szCs w:val="22"/>
        </w:rPr>
        <w:t>Programme objectives</w:t>
      </w:r>
    </w:p>
    <w:p w:rsidR="00F553E8" w:rsidRDefault="00F553E8" w:rsidP="00553B80">
      <w:pPr>
        <w:rPr>
          <w:rFonts w:ascii="Arial" w:hAnsi="Arial" w:cs="Arial"/>
          <w:szCs w:val="22"/>
        </w:rPr>
      </w:pPr>
    </w:p>
    <w:p w:rsidR="00F553E8" w:rsidRDefault="00B93BC4" w:rsidP="00553B80">
      <w:pPr>
        <w:rPr>
          <w:rFonts w:ascii="Arial" w:hAnsi="Arial" w:cs="Arial"/>
          <w:szCs w:val="22"/>
        </w:rPr>
      </w:pPr>
      <w:r>
        <w:rPr>
          <w:rFonts w:ascii="Arial" w:hAnsi="Arial" w:cs="Arial"/>
          <w:szCs w:val="22"/>
        </w:rPr>
        <w:t>The overall aim</w:t>
      </w:r>
      <w:r w:rsidR="00F553E8">
        <w:rPr>
          <w:rFonts w:ascii="Arial" w:hAnsi="Arial" w:cs="Arial"/>
          <w:szCs w:val="22"/>
        </w:rPr>
        <w:t xml:space="preserve"> of the programme is to;</w:t>
      </w:r>
    </w:p>
    <w:p w:rsidR="00F553E8" w:rsidRPr="00F553E8" w:rsidRDefault="00F553E8" w:rsidP="00553B80">
      <w:pPr>
        <w:rPr>
          <w:rFonts w:ascii="Arial" w:hAnsi="Arial" w:cs="Arial"/>
          <w:szCs w:val="22"/>
        </w:rPr>
      </w:pPr>
    </w:p>
    <w:p w:rsidR="00F553E8" w:rsidRPr="00F553E8" w:rsidRDefault="00F553E8" w:rsidP="00F553E8">
      <w:pPr>
        <w:pStyle w:val="ColorfulList-Accent11"/>
        <w:numPr>
          <w:ilvl w:val="0"/>
          <w:numId w:val="3"/>
        </w:numPr>
        <w:spacing w:after="0" w:line="240" w:lineRule="auto"/>
        <w:rPr>
          <w:rFonts w:ascii="Arial" w:hAnsi="Arial" w:cs="Arial"/>
        </w:rPr>
      </w:pPr>
      <w:r w:rsidRPr="00F553E8">
        <w:rPr>
          <w:rFonts w:ascii="Arial" w:hAnsi="Arial" w:cs="Arial"/>
        </w:rPr>
        <w:t xml:space="preserve">Raise participants’ awareness of how </w:t>
      </w:r>
      <w:r w:rsidR="00B8215B">
        <w:rPr>
          <w:rFonts w:ascii="Arial" w:hAnsi="Arial" w:cs="Arial"/>
        </w:rPr>
        <w:t>the English and Russian</w:t>
      </w:r>
      <w:r w:rsidR="004A10A8">
        <w:rPr>
          <w:rFonts w:ascii="Arial" w:hAnsi="Arial" w:cs="Arial"/>
        </w:rPr>
        <w:t xml:space="preserve"> </w:t>
      </w:r>
      <w:r w:rsidRPr="00F553E8">
        <w:rPr>
          <w:rFonts w:ascii="Arial" w:hAnsi="Arial" w:cs="Arial"/>
        </w:rPr>
        <w:t>legal system</w:t>
      </w:r>
      <w:r w:rsidR="00B8215B">
        <w:rPr>
          <w:rFonts w:ascii="Arial" w:hAnsi="Arial" w:cs="Arial"/>
        </w:rPr>
        <w:t>s</w:t>
      </w:r>
      <w:r w:rsidRPr="00F553E8">
        <w:rPr>
          <w:rFonts w:ascii="Arial" w:hAnsi="Arial" w:cs="Arial"/>
        </w:rPr>
        <w:t xml:space="preserve"> operate, how the legal profession in the host country functions and how to work most effectively with colleagues from the other jurisdiction;</w:t>
      </w:r>
    </w:p>
    <w:p w:rsidR="00F553E8" w:rsidRPr="00F553E8" w:rsidRDefault="00F553E8" w:rsidP="00F553E8">
      <w:pPr>
        <w:pStyle w:val="ColorfulList-Accent11"/>
        <w:spacing w:after="0" w:line="240" w:lineRule="auto"/>
        <w:ind w:left="426"/>
        <w:rPr>
          <w:rFonts w:ascii="Arial" w:hAnsi="Arial" w:cs="Arial"/>
        </w:rPr>
      </w:pPr>
    </w:p>
    <w:p w:rsidR="00F553E8" w:rsidRPr="00F553E8" w:rsidRDefault="00F553E8" w:rsidP="00F553E8">
      <w:pPr>
        <w:pStyle w:val="ColorfulList-Accent11"/>
        <w:numPr>
          <w:ilvl w:val="0"/>
          <w:numId w:val="3"/>
        </w:numPr>
        <w:spacing w:after="0" w:line="240" w:lineRule="auto"/>
        <w:rPr>
          <w:rFonts w:ascii="Arial" w:hAnsi="Arial" w:cs="Arial"/>
        </w:rPr>
      </w:pPr>
      <w:r w:rsidRPr="00F553E8">
        <w:rPr>
          <w:rFonts w:ascii="Arial" w:hAnsi="Arial" w:cs="Arial"/>
        </w:rPr>
        <w:t>Enable practitioners to better understand the host legal market and the opportunities it offers;</w:t>
      </w:r>
    </w:p>
    <w:p w:rsidR="00F553E8" w:rsidRPr="00F553E8" w:rsidRDefault="00F553E8" w:rsidP="00F553E8">
      <w:pPr>
        <w:pStyle w:val="ColorfulList-Accent11"/>
        <w:spacing w:after="0" w:line="240" w:lineRule="auto"/>
        <w:ind w:left="0"/>
        <w:rPr>
          <w:rFonts w:ascii="Arial" w:hAnsi="Arial" w:cs="Arial"/>
        </w:rPr>
      </w:pPr>
    </w:p>
    <w:p w:rsidR="00F553E8" w:rsidRPr="00F553E8" w:rsidRDefault="00F553E8" w:rsidP="00F553E8">
      <w:pPr>
        <w:pStyle w:val="ColorfulList-Accent11"/>
        <w:numPr>
          <w:ilvl w:val="0"/>
          <w:numId w:val="3"/>
        </w:numPr>
        <w:spacing w:after="0" w:line="240" w:lineRule="auto"/>
        <w:rPr>
          <w:rFonts w:ascii="Arial" w:hAnsi="Arial" w:cs="Arial"/>
        </w:rPr>
      </w:pPr>
      <w:r w:rsidRPr="00F553E8">
        <w:rPr>
          <w:rFonts w:ascii="Arial" w:hAnsi="Arial" w:cs="Arial"/>
        </w:rPr>
        <w:t>Facilitate professional networking between practitioners;</w:t>
      </w:r>
    </w:p>
    <w:p w:rsidR="00F553E8" w:rsidRPr="00F553E8" w:rsidRDefault="00F553E8" w:rsidP="00F553E8">
      <w:pPr>
        <w:pStyle w:val="ColorfulList-Accent11"/>
        <w:spacing w:after="0" w:line="240" w:lineRule="auto"/>
        <w:ind w:left="0"/>
        <w:rPr>
          <w:rFonts w:ascii="Arial" w:hAnsi="Arial" w:cs="Arial"/>
        </w:rPr>
      </w:pPr>
    </w:p>
    <w:p w:rsidR="00F553E8" w:rsidRPr="00F553E8" w:rsidRDefault="00F553E8" w:rsidP="00F553E8">
      <w:pPr>
        <w:pStyle w:val="ColorfulList-Accent11"/>
        <w:numPr>
          <w:ilvl w:val="0"/>
          <w:numId w:val="3"/>
        </w:numPr>
        <w:spacing w:after="0" w:line="240" w:lineRule="auto"/>
        <w:rPr>
          <w:rFonts w:ascii="Arial" w:hAnsi="Arial" w:cs="Arial"/>
        </w:rPr>
      </w:pPr>
      <w:r w:rsidRPr="00F553E8">
        <w:rPr>
          <w:rFonts w:ascii="Arial" w:hAnsi="Arial" w:cs="Arial"/>
        </w:rPr>
        <w:t>Build a network of lawyers which may form the foundation of other projects (e.g. business development missions or professional seminars);</w:t>
      </w:r>
    </w:p>
    <w:p w:rsidR="00F553E8" w:rsidRPr="00F553E8" w:rsidRDefault="00F553E8" w:rsidP="00F553E8">
      <w:pPr>
        <w:pStyle w:val="ColorfulList-Accent11"/>
        <w:spacing w:after="0" w:line="240" w:lineRule="auto"/>
        <w:ind w:left="0"/>
        <w:rPr>
          <w:rFonts w:ascii="Arial" w:hAnsi="Arial" w:cs="Arial"/>
        </w:rPr>
      </w:pPr>
    </w:p>
    <w:p w:rsidR="00F553E8" w:rsidRPr="00F553E8" w:rsidRDefault="00F553E8" w:rsidP="00F553E8">
      <w:pPr>
        <w:pStyle w:val="ColorfulList-Accent11"/>
        <w:numPr>
          <w:ilvl w:val="0"/>
          <w:numId w:val="3"/>
        </w:numPr>
        <w:spacing w:after="0" w:line="240" w:lineRule="auto"/>
        <w:rPr>
          <w:rFonts w:ascii="Arial" w:hAnsi="Arial" w:cs="Arial"/>
        </w:rPr>
      </w:pPr>
      <w:r w:rsidRPr="00F553E8">
        <w:rPr>
          <w:rFonts w:ascii="Arial" w:hAnsi="Arial" w:cs="Arial"/>
        </w:rPr>
        <w:t>Build an alumni network and develop new channels for utilising the familiarity of member lawyers with each others’ professions;</w:t>
      </w:r>
    </w:p>
    <w:p w:rsidR="00F553E8" w:rsidRPr="00F553E8" w:rsidRDefault="00F553E8" w:rsidP="00F553E8">
      <w:pPr>
        <w:pStyle w:val="ColorfulList-Accent11"/>
        <w:spacing w:after="0" w:line="240" w:lineRule="auto"/>
        <w:ind w:left="0"/>
        <w:rPr>
          <w:rFonts w:ascii="Arial" w:hAnsi="Arial" w:cs="Arial"/>
        </w:rPr>
      </w:pPr>
    </w:p>
    <w:p w:rsidR="00F553E8" w:rsidRPr="00F553E8" w:rsidRDefault="00F553E8" w:rsidP="00F553E8">
      <w:pPr>
        <w:pStyle w:val="ColorfulList-Accent11"/>
        <w:numPr>
          <w:ilvl w:val="0"/>
          <w:numId w:val="3"/>
        </w:numPr>
        <w:spacing w:after="0" w:line="240" w:lineRule="auto"/>
        <w:rPr>
          <w:rFonts w:ascii="Arial" w:hAnsi="Arial" w:cs="Arial"/>
        </w:rPr>
      </w:pPr>
      <w:r w:rsidRPr="00F553E8">
        <w:rPr>
          <w:rFonts w:ascii="Arial" w:hAnsi="Arial" w:cs="Arial"/>
        </w:rPr>
        <w:t>Build a better relationship between the partners which will assist both business development and cooperation on professional standards.</w:t>
      </w:r>
    </w:p>
    <w:p w:rsidR="00183B03" w:rsidRDefault="00183B03" w:rsidP="00553B80">
      <w:pPr>
        <w:rPr>
          <w:rFonts w:ascii="Arial" w:hAnsi="Arial" w:cs="Arial"/>
          <w:szCs w:val="22"/>
        </w:rPr>
      </w:pPr>
    </w:p>
    <w:p w:rsidR="00952400" w:rsidRDefault="00952400" w:rsidP="00553B80">
      <w:pPr>
        <w:rPr>
          <w:rFonts w:ascii="Arial" w:hAnsi="Arial" w:cs="Arial"/>
          <w:szCs w:val="22"/>
        </w:rPr>
      </w:pPr>
    </w:p>
    <w:p w:rsidR="003C0B74" w:rsidRDefault="003C0B74" w:rsidP="00553B80">
      <w:pPr>
        <w:rPr>
          <w:rFonts w:ascii="Arial" w:hAnsi="Arial" w:cs="Arial"/>
          <w:b/>
          <w:szCs w:val="22"/>
        </w:rPr>
      </w:pPr>
    </w:p>
    <w:p w:rsidR="003C0B74" w:rsidRDefault="003C0B74" w:rsidP="00553B80">
      <w:pPr>
        <w:rPr>
          <w:rFonts w:ascii="Arial" w:hAnsi="Arial" w:cs="Arial"/>
          <w:b/>
          <w:szCs w:val="22"/>
        </w:rPr>
      </w:pPr>
    </w:p>
    <w:p w:rsidR="00952400" w:rsidRDefault="00797709" w:rsidP="00553B80">
      <w:pPr>
        <w:rPr>
          <w:rFonts w:ascii="Arial" w:hAnsi="Arial" w:cs="Arial"/>
          <w:b/>
          <w:szCs w:val="22"/>
        </w:rPr>
      </w:pPr>
      <w:r w:rsidRPr="00183B03">
        <w:rPr>
          <w:rFonts w:ascii="Arial" w:hAnsi="Arial" w:cs="Arial"/>
          <w:b/>
          <w:szCs w:val="22"/>
        </w:rPr>
        <w:lastRenderedPageBreak/>
        <w:t>Ways to get involved</w:t>
      </w:r>
      <w:r>
        <w:rPr>
          <w:rFonts w:ascii="Arial" w:hAnsi="Arial" w:cs="Arial"/>
          <w:b/>
          <w:szCs w:val="22"/>
        </w:rPr>
        <w:t xml:space="preserve"> in the </w:t>
      </w:r>
      <w:r w:rsidRPr="00797709">
        <w:rPr>
          <w:rFonts w:ascii="Arial" w:hAnsi="Arial" w:cs="Arial"/>
          <w:b/>
          <w:szCs w:val="22"/>
        </w:rPr>
        <w:t>London programme</w:t>
      </w:r>
    </w:p>
    <w:p w:rsidR="00797709" w:rsidRDefault="00797709" w:rsidP="00553B80">
      <w:pPr>
        <w:rPr>
          <w:rFonts w:ascii="Arial" w:hAnsi="Arial" w:cs="Arial"/>
          <w:b/>
          <w:szCs w:val="22"/>
        </w:rPr>
      </w:pPr>
    </w:p>
    <w:p w:rsidR="00797709" w:rsidRDefault="00797709" w:rsidP="00797709">
      <w:pPr>
        <w:rPr>
          <w:rFonts w:ascii="Arial" w:hAnsi="Arial" w:cs="Arial"/>
          <w:szCs w:val="22"/>
        </w:rPr>
      </w:pPr>
    </w:p>
    <w:p w:rsidR="00797709" w:rsidRDefault="00797709" w:rsidP="00553B80">
      <w:pPr>
        <w:rPr>
          <w:rFonts w:ascii="Arial" w:hAnsi="Arial" w:cs="Arial"/>
          <w:szCs w:val="22"/>
        </w:rPr>
      </w:pPr>
      <w:r>
        <w:rPr>
          <w:rFonts w:ascii="Arial" w:hAnsi="Arial" w:cs="Arial"/>
          <w:szCs w:val="22"/>
        </w:rPr>
        <w:t xml:space="preserve">The Law Society and the Bar Council are looking for interested law firms/chambers to get in touch </w:t>
      </w:r>
      <w:r w:rsidR="000F54AB">
        <w:rPr>
          <w:rFonts w:ascii="Arial" w:hAnsi="Arial" w:cs="Arial"/>
          <w:szCs w:val="22"/>
        </w:rPr>
        <w:t>who would like to offer</w:t>
      </w:r>
      <w:r w:rsidR="00B8215B">
        <w:rPr>
          <w:rFonts w:ascii="Arial" w:hAnsi="Arial" w:cs="Arial"/>
          <w:szCs w:val="22"/>
        </w:rPr>
        <w:t xml:space="preserve"> a </w:t>
      </w:r>
      <w:r>
        <w:rPr>
          <w:rFonts w:ascii="Arial" w:hAnsi="Arial" w:cs="Arial"/>
          <w:szCs w:val="22"/>
        </w:rPr>
        <w:t>place</w:t>
      </w:r>
      <w:r w:rsidR="00B8215B">
        <w:rPr>
          <w:rFonts w:ascii="Arial" w:hAnsi="Arial" w:cs="Arial"/>
          <w:szCs w:val="22"/>
        </w:rPr>
        <w:t>ment to</w:t>
      </w:r>
      <w:r>
        <w:rPr>
          <w:rFonts w:ascii="Arial" w:hAnsi="Arial" w:cs="Arial"/>
          <w:szCs w:val="22"/>
        </w:rPr>
        <w:t xml:space="preserve"> a </w:t>
      </w:r>
      <w:r w:rsidR="000F54AB">
        <w:rPr>
          <w:rFonts w:ascii="Arial" w:hAnsi="Arial" w:cs="Arial"/>
          <w:szCs w:val="22"/>
        </w:rPr>
        <w:t xml:space="preserve">young </w:t>
      </w:r>
      <w:r>
        <w:rPr>
          <w:rFonts w:ascii="Arial" w:hAnsi="Arial" w:cs="Arial"/>
          <w:szCs w:val="22"/>
        </w:rPr>
        <w:t xml:space="preserve">Russian lawyer for three weeks during the programme which is due to commence on 13 February 2012. </w:t>
      </w:r>
    </w:p>
    <w:p w:rsidR="008F3D12" w:rsidRDefault="008F3D12" w:rsidP="00553B80">
      <w:pPr>
        <w:rPr>
          <w:rFonts w:ascii="Arial" w:hAnsi="Arial" w:cs="Arial"/>
          <w:szCs w:val="22"/>
        </w:rPr>
      </w:pPr>
    </w:p>
    <w:p w:rsidR="008F3D12" w:rsidRPr="008F3D12" w:rsidRDefault="008F3D12" w:rsidP="008F3D12">
      <w:pPr>
        <w:rPr>
          <w:rFonts w:ascii="Arial" w:hAnsi="Arial" w:cs="Arial"/>
          <w:b/>
          <w:szCs w:val="22"/>
        </w:rPr>
      </w:pPr>
      <w:r w:rsidRPr="008F3D12">
        <w:rPr>
          <w:rFonts w:ascii="Arial" w:hAnsi="Arial" w:cs="Arial"/>
          <w:b/>
          <w:szCs w:val="22"/>
        </w:rPr>
        <w:t>Programme outline</w:t>
      </w:r>
    </w:p>
    <w:p w:rsidR="008F3D12" w:rsidRDefault="008F3D12" w:rsidP="008F3D12">
      <w:pPr>
        <w:rPr>
          <w:rFonts w:ascii="Arial" w:hAnsi="Arial" w:cs="Arial"/>
          <w:szCs w:val="22"/>
        </w:rPr>
      </w:pPr>
    </w:p>
    <w:p w:rsidR="008F3D12" w:rsidRPr="00797709" w:rsidRDefault="008F3D12" w:rsidP="008F3D12">
      <w:pPr>
        <w:rPr>
          <w:rFonts w:ascii="Arial" w:hAnsi="Arial" w:cs="Arial"/>
          <w:szCs w:val="22"/>
        </w:rPr>
      </w:pPr>
      <w:r>
        <w:rPr>
          <w:rFonts w:ascii="Arial" w:hAnsi="Arial" w:cs="Arial"/>
          <w:szCs w:val="22"/>
        </w:rPr>
        <w:t xml:space="preserve">The programme will begin with </w:t>
      </w:r>
      <w:r w:rsidRPr="00797709">
        <w:rPr>
          <w:rFonts w:ascii="Arial" w:hAnsi="Arial" w:cs="Arial"/>
          <w:szCs w:val="22"/>
        </w:rPr>
        <w:t xml:space="preserve">two </w:t>
      </w:r>
      <w:r>
        <w:rPr>
          <w:rFonts w:ascii="Arial" w:hAnsi="Arial" w:cs="Arial"/>
          <w:szCs w:val="22"/>
        </w:rPr>
        <w:t xml:space="preserve">days of seminars and trips </w:t>
      </w:r>
      <w:r w:rsidRPr="00797709">
        <w:rPr>
          <w:rFonts w:ascii="Arial" w:hAnsi="Arial" w:cs="Arial"/>
          <w:szCs w:val="22"/>
        </w:rPr>
        <w:t>introduc</w:t>
      </w:r>
      <w:r>
        <w:rPr>
          <w:rFonts w:ascii="Arial" w:hAnsi="Arial" w:cs="Arial"/>
          <w:szCs w:val="22"/>
        </w:rPr>
        <w:t>ing</w:t>
      </w:r>
      <w:r w:rsidRPr="00797709">
        <w:rPr>
          <w:rFonts w:ascii="Arial" w:hAnsi="Arial" w:cs="Arial"/>
          <w:szCs w:val="22"/>
        </w:rPr>
        <w:t xml:space="preserve"> the lawyers to the English legal system, the main legal institutions (the Court system, including visits to the High Court, the Supreme Court and the Old Bailey (Central Criminal Court), Bar Council, Law Society) and the work of the profession. </w:t>
      </w:r>
    </w:p>
    <w:p w:rsidR="00797709" w:rsidRDefault="00797709" w:rsidP="00553B80">
      <w:pPr>
        <w:rPr>
          <w:rFonts w:ascii="Arial" w:hAnsi="Arial" w:cs="Arial"/>
          <w:szCs w:val="22"/>
        </w:rPr>
      </w:pPr>
    </w:p>
    <w:p w:rsidR="00797709" w:rsidRDefault="00797709" w:rsidP="00553B80">
      <w:pPr>
        <w:rPr>
          <w:rFonts w:ascii="Arial" w:hAnsi="Arial" w:cs="Arial"/>
          <w:szCs w:val="22"/>
        </w:rPr>
      </w:pPr>
      <w:r>
        <w:rPr>
          <w:rFonts w:ascii="Arial" w:hAnsi="Arial" w:cs="Arial"/>
          <w:szCs w:val="22"/>
        </w:rPr>
        <w:t>There will be</w:t>
      </w:r>
      <w:r w:rsidRPr="00797709">
        <w:rPr>
          <w:rFonts w:ascii="Arial" w:hAnsi="Arial" w:cs="Arial"/>
          <w:szCs w:val="22"/>
        </w:rPr>
        <w:t xml:space="preserve"> additional teaching elements, through which participants will gain familiarity with various aspects of English law, including the English dispute resolution process.</w:t>
      </w:r>
    </w:p>
    <w:p w:rsidR="00797709" w:rsidRDefault="00797709" w:rsidP="00CF653F">
      <w:pPr>
        <w:rPr>
          <w:rFonts w:ascii="Arial" w:hAnsi="Arial" w:cs="Arial"/>
          <w:szCs w:val="22"/>
        </w:rPr>
      </w:pPr>
    </w:p>
    <w:p w:rsidR="00797709" w:rsidRDefault="00797709" w:rsidP="00CF653F">
      <w:pPr>
        <w:rPr>
          <w:rFonts w:ascii="Arial" w:hAnsi="Arial" w:cs="Arial"/>
          <w:szCs w:val="22"/>
        </w:rPr>
      </w:pPr>
      <w:r>
        <w:rPr>
          <w:rFonts w:ascii="Arial" w:hAnsi="Arial" w:cs="Arial"/>
          <w:szCs w:val="22"/>
        </w:rPr>
        <w:t>P</w:t>
      </w:r>
      <w:r w:rsidR="00CF653F">
        <w:rPr>
          <w:rFonts w:ascii="Arial" w:hAnsi="Arial" w:cs="Arial"/>
          <w:szCs w:val="22"/>
        </w:rPr>
        <w:t xml:space="preserve">articipating law firms/chambers </w:t>
      </w:r>
      <w:r>
        <w:rPr>
          <w:rFonts w:ascii="Arial" w:hAnsi="Arial" w:cs="Arial"/>
          <w:szCs w:val="22"/>
        </w:rPr>
        <w:t>have an additional opportunity t</w:t>
      </w:r>
      <w:r w:rsidR="00CF653F">
        <w:rPr>
          <w:rFonts w:ascii="Arial" w:hAnsi="Arial" w:cs="Arial"/>
          <w:szCs w:val="22"/>
        </w:rPr>
        <w:t>o put together a one-off seminar/work shop during</w:t>
      </w:r>
      <w:r>
        <w:rPr>
          <w:rFonts w:ascii="Arial" w:hAnsi="Arial" w:cs="Arial"/>
          <w:szCs w:val="22"/>
        </w:rPr>
        <w:t xml:space="preserve"> the six weeks</w:t>
      </w:r>
      <w:r w:rsidR="00CF653F">
        <w:rPr>
          <w:rFonts w:ascii="Arial" w:hAnsi="Arial" w:cs="Arial"/>
          <w:szCs w:val="22"/>
        </w:rPr>
        <w:t xml:space="preserve"> for the full delegation at</w:t>
      </w:r>
      <w:r>
        <w:rPr>
          <w:rFonts w:ascii="Arial" w:hAnsi="Arial" w:cs="Arial"/>
          <w:szCs w:val="22"/>
        </w:rPr>
        <w:t xml:space="preserve"> their London office. </w:t>
      </w:r>
      <w:r w:rsidR="00FE71CF" w:rsidRPr="00FE71CF">
        <w:rPr>
          <w:rFonts w:ascii="Arial" w:hAnsi="Arial" w:cs="Arial"/>
          <w:szCs w:val="22"/>
        </w:rPr>
        <w:t xml:space="preserve">The focus of the seminars would </w:t>
      </w:r>
      <w:r w:rsidR="008F3D12">
        <w:rPr>
          <w:rFonts w:ascii="Arial" w:hAnsi="Arial" w:cs="Arial"/>
          <w:szCs w:val="22"/>
        </w:rPr>
        <w:t xml:space="preserve">ideally </w:t>
      </w:r>
      <w:r w:rsidR="00FE71CF" w:rsidRPr="00FE71CF">
        <w:rPr>
          <w:rFonts w:ascii="Arial" w:hAnsi="Arial" w:cs="Arial"/>
          <w:szCs w:val="22"/>
        </w:rPr>
        <w:t>be legal topics of an international commercial nature, legal skills such as advocacy and negotiation and business skills such as chambers/law firm management and marketing.</w:t>
      </w:r>
      <w:r w:rsidR="008F3D12">
        <w:rPr>
          <w:rFonts w:ascii="Arial" w:hAnsi="Arial" w:cs="Arial"/>
          <w:szCs w:val="22"/>
        </w:rPr>
        <w:t xml:space="preserve"> Topics could include </w:t>
      </w:r>
      <w:r w:rsidR="008F3D12" w:rsidRPr="00797709">
        <w:rPr>
          <w:rFonts w:ascii="Arial" w:hAnsi="Arial" w:cs="Arial"/>
          <w:szCs w:val="22"/>
        </w:rPr>
        <w:t>seminars on sources of law, common law/equity, legal institutions, roles of barristers/solicitors and professional ethics.</w:t>
      </w:r>
    </w:p>
    <w:p w:rsidR="00797709" w:rsidRDefault="00797709" w:rsidP="00CF653F">
      <w:pPr>
        <w:rPr>
          <w:rFonts w:ascii="Arial" w:hAnsi="Arial" w:cs="Arial"/>
          <w:szCs w:val="22"/>
        </w:rPr>
      </w:pPr>
    </w:p>
    <w:p w:rsidR="00797709" w:rsidRDefault="00797709" w:rsidP="00CF653F">
      <w:pPr>
        <w:rPr>
          <w:rFonts w:ascii="Arial" w:hAnsi="Arial" w:cs="Arial"/>
          <w:szCs w:val="22"/>
        </w:rPr>
      </w:pPr>
    </w:p>
    <w:p w:rsidR="00183B03" w:rsidRDefault="00797709" w:rsidP="00553B80">
      <w:pPr>
        <w:rPr>
          <w:rFonts w:ascii="Arial" w:hAnsi="Arial" w:cs="Arial"/>
          <w:szCs w:val="22"/>
        </w:rPr>
      </w:pPr>
      <w:r>
        <w:rPr>
          <w:rFonts w:ascii="Arial" w:hAnsi="Arial" w:cs="Arial"/>
          <w:szCs w:val="22"/>
        </w:rPr>
        <w:t>Sponsorship/hosting opportunities at networking events may also be available</w:t>
      </w:r>
    </w:p>
    <w:p w:rsidR="00183B03" w:rsidRDefault="00183B03" w:rsidP="00553B80">
      <w:pPr>
        <w:rPr>
          <w:rFonts w:ascii="Arial" w:hAnsi="Arial" w:cs="Arial"/>
          <w:szCs w:val="22"/>
        </w:rPr>
      </w:pPr>
    </w:p>
    <w:p w:rsidR="00840578" w:rsidRPr="00840578" w:rsidRDefault="009E3F6B" w:rsidP="00553B80">
      <w:pPr>
        <w:rPr>
          <w:rFonts w:ascii="Arial" w:hAnsi="Arial" w:cs="Arial"/>
          <w:b/>
          <w:szCs w:val="22"/>
        </w:rPr>
      </w:pPr>
      <w:r>
        <w:rPr>
          <w:rFonts w:ascii="Arial" w:hAnsi="Arial" w:cs="Arial"/>
          <w:b/>
          <w:szCs w:val="22"/>
        </w:rPr>
        <w:t>Criteria of the Russian lawyer</w:t>
      </w:r>
    </w:p>
    <w:p w:rsidR="000D7E7F" w:rsidRDefault="000D7E7F" w:rsidP="00553B80">
      <w:pPr>
        <w:rPr>
          <w:rFonts w:ascii="Arial" w:hAnsi="Arial" w:cs="Arial"/>
          <w:szCs w:val="22"/>
        </w:rPr>
      </w:pPr>
    </w:p>
    <w:p w:rsidR="000D7E7F" w:rsidRPr="000D7E7F" w:rsidRDefault="00354D79" w:rsidP="000D7E7F">
      <w:pPr>
        <w:numPr>
          <w:ilvl w:val="1"/>
          <w:numId w:val="6"/>
        </w:numPr>
        <w:rPr>
          <w:rFonts w:ascii="Arial" w:hAnsi="Arial" w:cs="Arial"/>
          <w:szCs w:val="22"/>
        </w:rPr>
      </w:pPr>
      <w:r>
        <w:rPr>
          <w:rFonts w:ascii="Arial" w:hAnsi="Arial" w:cs="Arial"/>
          <w:iCs/>
          <w:szCs w:val="22"/>
        </w:rPr>
        <w:t>G</w:t>
      </w:r>
      <w:r w:rsidRPr="000D7E7F">
        <w:rPr>
          <w:rFonts w:ascii="Arial" w:hAnsi="Arial" w:cs="Arial"/>
          <w:iCs/>
          <w:szCs w:val="22"/>
        </w:rPr>
        <w:t xml:space="preserve">raduates </w:t>
      </w:r>
      <w:r w:rsidR="000D7E7F" w:rsidRPr="000D7E7F">
        <w:rPr>
          <w:rFonts w:ascii="Arial" w:hAnsi="Arial" w:cs="Arial"/>
          <w:iCs/>
          <w:szCs w:val="22"/>
        </w:rPr>
        <w:t xml:space="preserve">of law who have passed the national lawyers’ examination in Russia and have between </w:t>
      </w:r>
      <w:r w:rsidR="000D7E7F" w:rsidRPr="000D7E7F">
        <w:rPr>
          <w:rFonts w:ascii="Arial" w:hAnsi="Arial" w:cs="Arial"/>
          <w:szCs w:val="22"/>
        </w:rPr>
        <w:t xml:space="preserve">2 and 10 years Post Qualification Experience (PQE) in Russia </w:t>
      </w:r>
    </w:p>
    <w:p w:rsidR="000D7E7F" w:rsidRPr="000D7E7F" w:rsidRDefault="000D7E7F" w:rsidP="000D7E7F">
      <w:pPr>
        <w:numPr>
          <w:ilvl w:val="1"/>
          <w:numId w:val="6"/>
        </w:numPr>
        <w:rPr>
          <w:rFonts w:ascii="Arial" w:hAnsi="Arial" w:cs="Arial"/>
          <w:szCs w:val="22"/>
        </w:rPr>
      </w:pPr>
      <w:r w:rsidRPr="000D7E7F">
        <w:rPr>
          <w:rFonts w:ascii="Arial" w:hAnsi="Arial" w:cs="Arial"/>
          <w:iCs/>
          <w:szCs w:val="22"/>
        </w:rPr>
        <w:t>Have excellent written and oral English</w:t>
      </w:r>
    </w:p>
    <w:p w:rsidR="000D7E7F" w:rsidRPr="000D7E7F" w:rsidRDefault="000D7E7F" w:rsidP="000D7E7F">
      <w:pPr>
        <w:numPr>
          <w:ilvl w:val="1"/>
          <w:numId w:val="6"/>
        </w:numPr>
        <w:rPr>
          <w:rFonts w:ascii="Arial" w:hAnsi="Arial" w:cs="Arial"/>
          <w:szCs w:val="22"/>
        </w:rPr>
      </w:pPr>
      <w:r w:rsidRPr="000D7E7F">
        <w:rPr>
          <w:rFonts w:ascii="Arial" w:hAnsi="Arial" w:cs="Arial"/>
          <w:iCs/>
          <w:szCs w:val="22"/>
        </w:rPr>
        <w:t>Have some experience in one or more areas of legal practice of significance to Russia-UK legal relations and have strong personal motivation and an ability to adapt to different environments</w:t>
      </w:r>
    </w:p>
    <w:p w:rsidR="000D7E7F" w:rsidRDefault="000D7E7F" w:rsidP="000D7E7F">
      <w:pPr>
        <w:numPr>
          <w:ilvl w:val="1"/>
          <w:numId w:val="6"/>
        </w:numPr>
        <w:rPr>
          <w:rFonts w:ascii="Arial" w:hAnsi="Arial" w:cs="Arial"/>
          <w:szCs w:val="22"/>
        </w:rPr>
      </w:pPr>
      <w:r w:rsidRPr="000D7E7F">
        <w:rPr>
          <w:rFonts w:ascii="Arial" w:hAnsi="Arial" w:cs="Arial"/>
          <w:iCs/>
          <w:szCs w:val="22"/>
        </w:rPr>
        <w:t>Are currently working for a Russian law firm or as an in-house counsel for a Russian company, and are supported (though not necessarily financially) by their law firm or company to participate in the programme</w:t>
      </w:r>
    </w:p>
    <w:p w:rsidR="000D7E7F" w:rsidRPr="000D7E7F" w:rsidRDefault="000D7E7F" w:rsidP="000D7E7F">
      <w:pPr>
        <w:numPr>
          <w:ilvl w:val="1"/>
          <w:numId w:val="6"/>
        </w:numPr>
        <w:rPr>
          <w:rFonts w:ascii="Arial" w:hAnsi="Arial" w:cs="Arial"/>
          <w:szCs w:val="22"/>
        </w:rPr>
      </w:pPr>
      <w:r>
        <w:rPr>
          <w:rFonts w:ascii="Arial" w:hAnsi="Arial" w:cs="Arial"/>
          <w:szCs w:val="22"/>
        </w:rPr>
        <w:t xml:space="preserve">Have experience in working the </w:t>
      </w:r>
      <w:r>
        <w:rPr>
          <w:rFonts w:ascii="Arial" w:hAnsi="Arial" w:cs="Arial"/>
          <w:iCs/>
          <w:szCs w:val="22"/>
        </w:rPr>
        <w:t>private sector and specifically in</w:t>
      </w:r>
      <w:r w:rsidRPr="000D7E7F">
        <w:rPr>
          <w:rFonts w:ascii="Arial" w:hAnsi="Arial" w:cs="Arial"/>
          <w:iCs/>
          <w:szCs w:val="22"/>
        </w:rPr>
        <w:t xml:space="preserve"> international legal services</w:t>
      </w:r>
    </w:p>
    <w:p w:rsidR="000D7E7F" w:rsidRPr="000D7E7F" w:rsidRDefault="000D7E7F" w:rsidP="00553B80">
      <w:pPr>
        <w:rPr>
          <w:rFonts w:ascii="Arial" w:hAnsi="Arial" w:cs="Arial"/>
          <w:szCs w:val="22"/>
        </w:rPr>
      </w:pPr>
    </w:p>
    <w:p w:rsidR="00840578" w:rsidRDefault="00840578" w:rsidP="00553B80">
      <w:pPr>
        <w:rPr>
          <w:rFonts w:ascii="Arial" w:hAnsi="Arial" w:cs="Arial"/>
          <w:szCs w:val="22"/>
        </w:rPr>
      </w:pPr>
    </w:p>
    <w:p w:rsidR="00840578" w:rsidRDefault="000D7E7F" w:rsidP="00553B80">
      <w:pPr>
        <w:rPr>
          <w:rFonts w:ascii="Arial" w:hAnsi="Arial" w:cs="Arial"/>
          <w:b/>
          <w:szCs w:val="22"/>
        </w:rPr>
      </w:pPr>
      <w:r w:rsidRPr="00840578">
        <w:rPr>
          <w:rFonts w:ascii="Arial" w:hAnsi="Arial" w:cs="Arial"/>
          <w:b/>
          <w:szCs w:val="22"/>
        </w:rPr>
        <w:t>Criteria</w:t>
      </w:r>
      <w:r w:rsidR="00840578" w:rsidRPr="00840578">
        <w:rPr>
          <w:rFonts w:ascii="Arial" w:hAnsi="Arial" w:cs="Arial"/>
          <w:b/>
          <w:szCs w:val="22"/>
        </w:rPr>
        <w:t xml:space="preserve"> of the participating law firm/barrister chamber</w:t>
      </w:r>
    </w:p>
    <w:p w:rsidR="00952400" w:rsidRDefault="00952400" w:rsidP="00553B80">
      <w:pPr>
        <w:rPr>
          <w:rFonts w:ascii="Arial" w:hAnsi="Arial" w:cs="Arial"/>
          <w:b/>
          <w:szCs w:val="22"/>
        </w:rPr>
      </w:pPr>
    </w:p>
    <w:p w:rsidR="00FE71CF" w:rsidRPr="00FE71CF" w:rsidRDefault="00FE71CF" w:rsidP="00553B80">
      <w:pPr>
        <w:pStyle w:val="ListParagraph"/>
        <w:numPr>
          <w:ilvl w:val="0"/>
          <w:numId w:val="7"/>
        </w:numPr>
        <w:rPr>
          <w:rFonts w:ascii="Arial" w:hAnsi="Arial" w:cs="Arial"/>
          <w:szCs w:val="22"/>
        </w:rPr>
      </w:pPr>
      <w:r w:rsidRPr="00FE71CF">
        <w:rPr>
          <w:rFonts w:ascii="Arial" w:hAnsi="Arial" w:cs="Arial"/>
          <w:szCs w:val="22"/>
        </w:rPr>
        <w:t>Be able to place one young Russian lawyer for three consecutive weeks</w:t>
      </w:r>
      <w:r w:rsidR="004E3CB5">
        <w:rPr>
          <w:rFonts w:ascii="Arial" w:hAnsi="Arial" w:cs="Arial"/>
          <w:szCs w:val="22"/>
        </w:rPr>
        <w:t xml:space="preserve"> during which you will </w:t>
      </w:r>
      <w:r w:rsidRPr="00FE71CF">
        <w:rPr>
          <w:rFonts w:ascii="Arial" w:hAnsi="Arial" w:cs="Arial"/>
          <w:szCs w:val="22"/>
        </w:rPr>
        <w:t xml:space="preserve">provide high quality work experience and training in </w:t>
      </w:r>
      <w:r w:rsidR="00B8215B">
        <w:rPr>
          <w:rFonts w:ascii="Arial" w:hAnsi="Arial" w:cs="Arial"/>
          <w:szCs w:val="22"/>
        </w:rPr>
        <w:t xml:space="preserve">fields relevant to </w:t>
      </w:r>
      <w:r w:rsidRPr="00FE71CF">
        <w:rPr>
          <w:rFonts w:ascii="Arial" w:hAnsi="Arial" w:cs="Arial"/>
          <w:szCs w:val="22"/>
        </w:rPr>
        <w:t>international l</w:t>
      </w:r>
      <w:r w:rsidR="00B8215B">
        <w:rPr>
          <w:rFonts w:ascii="Arial" w:hAnsi="Arial" w:cs="Arial"/>
          <w:szCs w:val="22"/>
        </w:rPr>
        <w:t>egal practice</w:t>
      </w:r>
      <w:r w:rsidRPr="00FE71CF">
        <w:rPr>
          <w:rFonts w:ascii="Arial" w:hAnsi="Arial" w:cs="Arial"/>
          <w:szCs w:val="22"/>
        </w:rPr>
        <w:t xml:space="preserve">. </w:t>
      </w:r>
    </w:p>
    <w:p w:rsidR="00797709" w:rsidRDefault="004E3CB5" w:rsidP="00952400">
      <w:pPr>
        <w:pStyle w:val="ListParagraph"/>
        <w:numPr>
          <w:ilvl w:val="0"/>
          <w:numId w:val="4"/>
        </w:numPr>
        <w:rPr>
          <w:rFonts w:ascii="Arial" w:hAnsi="Arial" w:cs="Arial"/>
          <w:szCs w:val="22"/>
        </w:rPr>
      </w:pPr>
      <w:r>
        <w:rPr>
          <w:rFonts w:ascii="Arial" w:hAnsi="Arial" w:cs="Arial"/>
          <w:szCs w:val="22"/>
        </w:rPr>
        <w:t>Have e</w:t>
      </w:r>
      <w:r w:rsidR="00FE71CF">
        <w:rPr>
          <w:rFonts w:ascii="Arial" w:hAnsi="Arial" w:cs="Arial"/>
          <w:szCs w:val="22"/>
        </w:rPr>
        <w:t xml:space="preserve">xperience in international commercial work, </w:t>
      </w:r>
      <w:r w:rsidR="00B8215B">
        <w:rPr>
          <w:rFonts w:ascii="Arial" w:hAnsi="Arial" w:cs="Arial"/>
          <w:szCs w:val="22"/>
        </w:rPr>
        <w:t xml:space="preserve">in-house </w:t>
      </w:r>
      <w:r w:rsidR="00FE71CF" w:rsidRPr="00FE71CF">
        <w:rPr>
          <w:rFonts w:ascii="Arial" w:hAnsi="Arial" w:cs="Arial"/>
          <w:szCs w:val="22"/>
        </w:rPr>
        <w:t>legal skills such as advocacy and negotiation and business skills such as chambers/law firm management and marketing</w:t>
      </w:r>
    </w:p>
    <w:p w:rsidR="00CF653F" w:rsidRDefault="00CF653F" w:rsidP="00952400">
      <w:pPr>
        <w:pStyle w:val="ListParagraph"/>
        <w:numPr>
          <w:ilvl w:val="0"/>
          <w:numId w:val="4"/>
        </w:numPr>
        <w:rPr>
          <w:rFonts w:ascii="Arial" w:hAnsi="Arial" w:cs="Arial"/>
          <w:szCs w:val="22"/>
        </w:rPr>
      </w:pPr>
      <w:r>
        <w:rPr>
          <w:rFonts w:ascii="Arial" w:hAnsi="Arial" w:cs="Arial"/>
          <w:szCs w:val="22"/>
        </w:rPr>
        <w:t>The placement must take place in your London office.</w:t>
      </w:r>
    </w:p>
    <w:p w:rsidR="00797709" w:rsidRPr="00797709" w:rsidRDefault="004E3CB5" w:rsidP="00797709">
      <w:pPr>
        <w:pStyle w:val="ListParagraph"/>
        <w:numPr>
          <w:ilvl w:val="0"/>
          <w:numId w:val="4"/>
        </w:numPr>
        <w:rPr>
          <w:rFonts w:ascii="Arial" w:hAnsi="Arial" w:cs="Arial"/>
          <w:szCs w:val="22"/>
        </w:rPr>
      </w:pPr>
      <w:r>
        <w:rPr>
          <w:rFonts w:ascii="Arial" w:hAnsi="Arial" w:cs="Arial"/>
          <w:szCs w:val="22"/>
        </w:rPr>
        <w:t>Barristers</w:t>
      </w:r>
      <w:r w:rsidR="00B8215B">
        <w:rPr>
          <w:rFonts w:ascii="Arial" w:hAnsi="Arial" w:cs="Arial"/>
          <w:szCs w:val="22"/>
        </w:rPr>
        <w:t xml:space="preserve"> or</w:t>
      </w:r>
      <w:r w:rsidR="00C15CB6">
        <w:rPr>
          <w:rFonts w:ascii="Arial" w:hAnsi="Arial" w:cs="Arial"/>
          <w:szCs w:val="22"/>
        </w:rPr>
        <w:t xml:space="preserve"> </w:t>
      </w:r>
      <w:r>
        <w:rPr>
          <w:rFonts w:ascii="Arial" w:hAnsi="Arial" w:cs="Arial"/>
          <w:szCs w:val="22"/>
        </w:rPr>
        <w:t xml:space="preserve">solicitors </w:t>
      </w:r>
      <w:r w:rsidR="00B8215B">
        <w:rPr>
          <w:rFonts w:ascii="Arial" w:hAnsi="Arial" w:cs="Arial"/>
          <w:szCs w:val="22"/>
        </w:rPr>
        <w:t xml:space="preserve">willing </w:t>
      </w:r>
      <w:r>
        <w:rPr>
          <w:rFonts w:ascii="Arial" w:hAnsi="Arial" w:cs="Arial"/>
          <w:szCs w:val="22"/>
        </w:rPr>
        <w:t>to</w:t>
      </w:r>
      <w:r w:rsidR="00797709" w:rsidRPr="00797709">
        <w:rPr>
          <w:rFonts w:ascii="Arial" w:hAnsi="Arial" w:cs="Arial"/>
          <w:szCs w:val="22"/>
        </w:rPr>
        <w:t xml:space="preserve"> undertake the teaching</w:t>
      </w:r>
      <w:r w:rsidR="00FE71CF">
        <w:rPr>
          <w:rFonts w:ascii="Arial" w:hAnsi="Arial" w:cs="Arial"/>
          <w:szCs w:val="22"/>
        </w:rPr>
        <w:t xml:space="preserve"> during the placement</w:t>
      </w:r>
      <w:r w:rsidR="00797709" w:rsidRPr="00797709">
        <w:rPr>
          <w:rFonts w:ascii="Arial" w:hAnsi="Arial" w:cs="Arial"/>
          <w:szCs w:val="22"/>
        </w:rPr>
        <w:t>.</w:t>
      </w:r>
    </w:p>
    <w:p w:rsidR="00797709" w:rsidRDefault="00797709" w:rsidP="00553B80">
      <w:pPr>
        <w:pStyle w:val="ListParagraph"/>
        <w:numPr>
          <w:ilvl w:val="0"/>
          <w:numId w:val="4"/>
        </w:numPr>
        <w:rPr>
          <w:rFonts w:ascii="Arial" w:hAnsi="Arial" w:cs="Arial"/>
          <w:szCs w:val="22"/>
        </w:rPr>
      </w:pPr>
      <w:r>
        <w:rPr>
          <w:rFonts w:ascii="Arial" w:hAnsi="Arial" w:cs="Arial"/>
          <w:szCs w:val="22"/>
        </w:rPr>
        <w:t xml:space="preserve">Be able to assign 1-2 mentors to assist the lawyer during their 3 week placement in </w:t>
      </w:r>
      <w:r w:rsidR="004E3CB5">
        <w:rPr>
          <w:rFonts w:ascii="Arial" w:hAnsi="Arial" w:cs="Arial"/>
          <w:szCs w:val="22"/>
        </w:rPr>
        <w:t>the</w:t>
      </w:r>
      <w:r>
        <w:rPr>
          <w:rFonts w:ascii="Arial" w:hAnsi="Arial" w:cs="Arial"/>
          <w:szCs w:val="22"/>
        </w:rPr>
        <w:t xml:space="preserve"> law firm/chamber</w:t>
      </w:r>
    </w:p>
    <w:p w:rsidR="00C25DA6" w:rsidRDefault="00797709" w:rsidP="00553B80">
      <w:pPr>
        <w:pStyle w:val="ListParagraph"/>
        <w:numPr>
          <w:ilvl w:val="0"/>
          <w:numId w:val="4"/>
        </w:numPr>
        <w:rPr>
          <w:rFonts w:ascii="Arial" w:hAnsi="Arial" w:cs="Arial"/>
          <w:szCs w:val="22"/>
        </w:rPr>
      </w:pPr>
      <w:r>
        <w:rPr>
          <w:rFonts w:ascii="Arial" w:hAnsi="Arial" w:cs="Arial"/>
          <w:szCs w:val="22"/>
        </w:rPr>
        <w:lastRenderedPageBreak/>
        <w:t>Be able to consider running a one-off seminar/workshop at your London office, on a topic of your choice</w:t>
      </w:r>
    </w:p>
    <w:p w:rsidR="003C0B74" w:rsidRDefault="003C0B74" w:rsidP="00C25DA6">
      <w:pPr>
        <w:rPr>
          <w:rFonts w:ascii="Arial" w:hAnsi="Arial" w:cs="Arial"/>
          <w:b/>
          <w:szCs w:val="22"/>
        </w:rPr>
      </w:pPr>
    </w:p>
    <w:p w:rsidR="00840578" w:rsidRPr="00C25DA6" w:rsidRDefault="00840578" w:rsidP="00C25DA6">
      <w:pPr>
        <w:rPr>
          <w:rFonts w:ascii="Arial" w:hAnsi="Arial" w:cs="Arial"/>
          <w:szCs w:val="22"/>
        </w:rPr>
      </w:pPr>
      <w:r w:rsidRPr="00C25DA6">
        <w:rPr>
          <w:rFonts w:ascii="Arial" w:hAnsi="Arial" w:cs="Arial"/>
          <w:b/>
          <w:szCs w:val="22"/>
        </w:rPr>
        <w:t>How to get in involved</w:t>
      </w:r>
    </w:p>
    <w:p w:rsidR="00840578" w:rsidRDefault="00840578" w:rsidP="00553B80">
      <w:pPr>
        <w:rPr>
          <w:rFonts w:ascii="Arial" w:hAnsi="Arial" w:cs="Arial"/>
          <w:b/>
          <w:szCs w:val="22"/>
        </w:rPr>
      </w:pPr>
    </w:p>
    <w:p w:rsidR="00840578" w:rsidRDefault="00840578" w:rsidP="00553B80">
      <w:pPr>
        <w:rPr>
          <w:rFonts w:ascii="Arial" w:hAnsi="Arial" w:cs="Arial"/>
          <w:szCs w:val="22"/>
        </w:rPr>
      </w:pPr>
      <w:r w:rsidRPr="00840578">
        <w:rPr>
          <w:rFonts w:ascii="Arial" w:hAnsi="Arial" w:cs="Arial"/>
          <w:szCs w:val="22"/>
        </w:rPr>
        <w:t xml:space="preserve">If you are interested in offering a placement </w:t>
      </w:r>
      <w:r w:rsidR="000D7E7F">
        <w:rPr>
          <w:rFonts w:ascii="Arial" w:hAnsi="Arial" w:cs="Arial"/>
          <w:szCs w:val="22"/>
        </w:rPr>
        <w:t>to a young R</w:t>
      </w:r>
      <w:r>
        <w:rPr>
          <w:rFonts w:ascii="Arial" w:hAnsi="Arial" w:cs="Arial"/>
          <w:szCs w:val="22"/>
        </w:rPr>
        <w:t xml:space="preserve">ussian lawyer </w:t>
      </w:r>
      <w:r w:rsidRPr="00840578">
        <w:rPr>
          <w:rFonts w:ascii="Arial" w:hAnsi="Arial" w:cs="Arial"/>
          <w:szCs w:val="22"/>
        </w:rPr>
        <w:t>please</w:t>
      </w:r>
      <w:r>
        <w:rPr>
          <w:rFonts w:ascii="Arial" w:hAnsi="Arial" w:cs="Arial"/>
          <w:szCs w:val="22"/>
        </w:rPr>
        <w:t xml:space="preserve"> contact either the Bar Cou</w:t>
      </w:r>
      <w:r w:rsidR="008F3D12">
        <w:rPr>
          <w:rFonts w:ascii="Arial" w:hAnsi="Arial" w:cs="Arial"/>
          <w:szCs w:val="22"/>
        </w:rPr>
        <w:t>ncil or the Law Society for further</w:t>
      </w:r>
      <w:r>
        <w:rPr>
          <w:rFonts w:ascii="Arial" w:hAnsi="Arial" w:cs="Arial"/>
          <w:szCs w:val="22"/>
        </w:rPr>
        <w:t xml:space="preserve"> information. </w:t>
      </w:r>
    </w:p>
    <w:p w:rsidR="00840578" w:rsidRDefault="00840578" w:rsidP="00553B80">
      <w:pPr>
        <w:rPr>
          <w:rFonts w:ascii="Arial" w:hAnsi="Arial" w:cs="Arial"/>
          <w:szCs w:val="22"/>
        </w:rPr>
      </w:pPr>
    </w:p>
    <w:p w:rsidR="00840578" w:rsidRDefault="00840578" w:rsidP="00553B80">
      <w:pPr>
        <w:rPr>
          <w:rFonts w:ascii="Arial" w:hAnsi="Arial" w:cs="Arial"/>
          <w:szCs w:val="22"/>
        </w:rPr>
      </w:pPr>
      <w:r>
        <w:rPr>
          <w:rFonts w:ascii="Arial" w:hAnsi="Arial" w:cs="Arial"/>
          <w:szCs w:val="22"/>
        </w:rPr>
        <w:t xml:space="preserve">The Law Society of England and Wales </w:t>
      </w:r>
      <w:hyperlink r:id="rId10" w:history="1">
        <w:r w:rsidRPr="0052669B">
          <w:rPr>
            <w:rStyle w:val="Hyperlink"/>
            <w:rFonts w:ascii="Arial" w:hAnsi="Arial" w:cs="Arial"/>
            <w:szCs w:val="22"/>
          </w:rPr>
          <w:t>international@lawsociety.org.uk</w:t>
        </w:r>
      </w:hyperlink>
    </w:p>
    <w:p w:rsidR="00840578" w:rsidRDefault="00840578" w:rsidP="00553B80">
      <w:pPr>
        <w:rPr>
          <w:rFonts w:ascii="Arial" w:hAnsi="Arial" w:cs="Arial"/>
          <w:szCs w:val="22"/>
        </w:rPr>
      </w:pPr>
    </w:p>
    <w:p w:rsidR="00840578" w:rsidRDefault="00840578" w:rsidP="00553B80">
      <w:pPr>
        <w:rPr>
          <w:rFonts w:ascii="Arial" w:hAnsi="Arial" w:cs="Arial"/>
          <w:szCs w:val="22"/>
        </w:rPr>
      </w:pPr>
      <w:r>
        <w:rPr>
          <w:rFonts w:ascii="Arial" w:hAnsi="Arial" w:cs="Arial"/>
          <w:szCs w:val="22"/>
        </w:rPr>
        <w:t xml:space="preserve">The Bar Council of England and Wales </w:t>
      </w:r>
      <w:r w:rsidR="000D7E7F">
        <w:rPr>
          <w:rFonts w:ascii="Arial" w:hAnsi="Arial" w:cs="Arial"/>
          <w:szCs w:val="22"/>
        </w:rPr>
        <w:t xml:space="preserve"> </w:t>
      </w:r>
      <w:hyperlink r:id="rId11" w:history="1">
        <w:r w:rsidR="00354D79" w:rsidRPr="00182BAE">
          <w:rPr>
            <w:rStyle w:val="Hyperlink"/>
            <w:rFonts w:ascii="Arial" w:hAnsi="Arial" w:cs="Arial"/>
            <w:szCs w:val="22"/>
          </w:rPr>
          <w:t>IntlEvents@barcouncil.org.uk</w:t>
        </w:r>
      </w:hyperlink>
      <w:r w:rsidR="00354D79">
        <w:rPr>
          <w:rFonts w:ascii="Arial" w:hAnsi="Arial" w:cs="Arial"/>
          <w:szCs w:val="22"/>
        </w:rPr>
        <w:t xml:space="preserve"> </w:t>
      </w:r>
    </w:p>
    <w:p w:rsidR="000D7E7F" w:rsidRDefault="000D7E7F" w:rsidP="00553B80">
      <w:pPr>
        <w:rPr>
          <w:rFonts w:ascii="Arial" w:hAnsi="Arial" w:cs="Arial"/>
          <w:szCs w:val="22"/>
        </w:rPr>
      </w:pPr>
    </w:p>
    <w:p w:rsidR="002F6EEC" w:rsidRDefault="00354D79" w:rsidP="00553B80">
      <w:pPr>
        <w:rPr>
          <w:rFonts w:ascii="Arial" w:hAnsi="Arial" w:cs="Arial"/>
          <w:szCs w:val="22"/>
        </w:rPr>
      </w:pPr>
      <w:r>
        <w:rPr>
          <w:rFonts w:ascii="Arial" w:hAnsi="Arial" w:cs="Arial"/>
          <w:szCs w:val="22"/>
        </w:rPr>
        <w:t>The d</w:t>
      </w:r>
      <w:r w:rsidR="000D7E7F" w:rsidRPr="00DF7CFD">
        <w:rPr>
          <w:rFonts w:ascii="Arial" w:hAnsi="Arial" w:cs="Arial"/>
          <w:szCs w:val="22"/>
        </w:rPr>
        <w:t xml:space="preserve">eadline to apply is </w:t>
      </w:r>
      <w:r w:rsidR="0008672B">
        <w:rPr>
          <w:rFonts w:ascii="Arial" w:hAnsi="Arial" w:cs="Arial"/>
          <w:szCs w:val="22"/>
        </w:rPr>
        <w:t>28</w:t>
      </w:r>
      <w:r w:rsidR="00DF7CFD" w:rsidRPr="00DF7CFD">
        <w:rPr>
          <w:rFonts w:ascii="Arial" w:hAnsi="Arial" w:cs="Arial"/>
          <w:szCs w:val="22"/>
        </w:rPr>
        <w:t xml:space="preserve"> November</w:t>
      </w:r>
      <w:r>
        <w:rPr>
          <w:rFonts w:ascii="Arial" w:hAnsi="Arial" w:cs="Arial"/>
          <w:szCs w:val="22"/>
        </w:rPr>
        <w:t xml:space="preserve"> 2011</w:t>
      </w:r>
      <w:r w:rsidR="00DF7CFD" w:rsidRPr="00DF7CFD">
        <w:rPr>
          <w:rFonts w:ascii="Arial" w:hAnsi="Arial" w:cs="Arial"/>
          <w:szCs w:val="22"/>
        </w:rPr>
        <w:t>. Please register your interest as soon as possible</w:t>
      </w:r>
      <w:r>
        <w:rPr>
          <w:rFonts w:ascii="Arial" w:hAnsi="Arial" w:cs="Arial"/>
          <w:szCs w:val="22"/>
        </w:rPr>
        <w:t xml:space="preserve"> to avoid disappointment</w:t>
      </w:r>
      <w:r w:rsidR="00DF7CFD" w:rsidRPr="00DF7CFD">
        <w:rPr>
          <w:rFonts w:ascii="Arial" w:hAnsi="Arial" w:cs="Arial"/>
          <w:szCs w:val="22"/>
        </w:rPr>
        <w:t>.</w:t>
      </w:r>
    </w:p>
    <w:p w:rsidR="00665AE5" w:rsidRDefault="00665AE5" w:rsidP="00553B80">
      <w:pPr>
        <w:rPr>
          <w:rFonts w:ascii="Arial" w:hAnsi="Arial" w:cs="Arial"/>
          <w:szCs w:val="22"/>
        </w:rPr>
      </w:pPr>
    </w:p>
    <w:p w:rsidR="00C25DA6" w:rsidRDefault="00C25DA6" w:rsidP="00553B80">
      <w:pPr>
        <w:rPr>
          <w:rFonts w:ascii="Arial" w:hAnsi="Arial" w:cs="Arial"/>
          <w:szCs w:val="22"/>
        </w:rPr>
      </w:pPr>
    </w:p>
    <w:p w:rsidR="00C25DA6" w:rsidRDefault="00C25DA6" w:rsidP="00553B80">
      <w:pPr>
        <w:rPr>
          <w:rFonts w:ascii="Arial" w:hAnsi="Arial" w:cs="Arial"/>
          <w:szCs w:val="22"/>
        </w:rPr>
      </w:pPr>
    </w:p>
    <w:p w:rsidR="00C25DA6" w:rsidRDefault="00C25DA6" w:rsidP="00C25DA6">
      <w:pPr>
        <w:jc w:val="right"/>
        <w:rPr>
          <w:rFonts w:ascii="Arial" w:hAnsi="Arial" w:cs="Arial"/>
          <w:szCs w:val="22"/>
        </w:rPr>
      </w:pPr>
      <w:r w:rsidRPr="00C25DA6">
        <w:rPr>
          <w:rFonts w:ascii="Arial" w:hAnsi="Arial" w:cs="Arial"/>
          <w:szCs w:val="22"/>
        </w:rPr>
        <w:t>Supported by the British-Russian Law Association</w:t>
      </w:r>
    </w:p>
    <w:p w:rsidR="00C25DA6" w:rsidRDefault="00C25DA6" w:rsidP="00553B80">
      <w:pPr>
        <w:rPr>
          <w:rFonts w:ascii="Arial" w:hAnsi="Arial" w:cs="Arial"/>
          <w:szCs w:val="22"/>
        </w:rPr>
      </w:pPr>
    </w:p>
    <w:p w:rsidR="00C25DA6" w:rsidRPr="00DF7CFD" w:rsidRDefault="00C25DA6" w:rsidP="00553B80">
      <w:pPr>
        <w:rPr>
          <w:rFonts w:ascii="Arial" w:hAnsi="Arial" w:cs="Arial"/>
          <w:szCs w:val="22"/>
        </w:rPr>
      </w:pPr>
      <w:r>
        <w:rPr>
          <w:rFonts w:ascii="Arial" w:hAnsi="Arial" w:cs="Arial"/>
          <w:noProof/>
          <w:szCs w:val="22"/>
          <w:lang w:eastAsia="en-GB"/>
        </w:rPr>
        <w:drawing>
          <wp:anchor distT="0" distB="0" distL="114300" distR="114300" simplePos="0" relativeHeight="251659264" behindDoc="0" locked="0" layoutInCell="1" allowOverlap="1">
            <wp:simplePos x="0" y="0"/>
            <wp:positionH relativeFrom="column">
              <wp:posOffset>4904740</wp:posOffset>
            </wp:positionH>
            <wp:positionV relativeFrom="paragraph">
              <wp:posOffset>45085</wp:posOffset>
            </wp:positionV>
            <wp:extent cx="889635" cy="873125"/>
            <wp:effectExtent l="19050" t="0" r="571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889635" cy="873125"/>
                    </a:xfrm>
                    <a:prstGeom prst="rect">
                      <a:avLst/>
                    </a:prstGeom>
                    <a:noFill/>
                    <a:ln w="9525">
                      <a:noFill/>
                      <a:miter lim="800000"/>
                      <a:headEnd/>
                      <a:tailEnd/>
                    </a:ln>
                  </pic:spPr>
                </pic:pic>
              </a:graphicData>
            </a:graphic>
          </wp:anchor>
        </w:drawing>
      </w:r>
    </w:p>
    <w:sectPr w:rsidR="00C25DA6" w:rsidRPr="00DF7CFD" w:rsidSect="000F0BE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63" w:rsidRDefault="006B4D63" w:rsidP="006B4D63">
      <w:r>
        <w:separator/>
      </w:r>
    </w:p>
  </w:endnote>
  <w:endnote w:type="continuationSeparator" w:id="0">
    <w:p w:rsidR="006B4D63" w:rsidRDefault="006B4D63" w:rsidP="006B4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63" w:rsidRDefault="006B4D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63" w:rsidRDefault="006B4D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63" w:rsidRDefault="006B4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63" w:rsidRDefault="006B4D63" w:rsidP="006B4D63">
      <w:r>
        <w:separator/>
      </w:r>
    </w:p>
  </w:footnote>
  <w:footnote w:type="continuationSeparator" w:id="0">
    <w:p w:rsidR="006B4D63" w:rsidRDefault="006B4D63" w:rsidP="006B4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63" w:rsidRDefault="006B4D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63" w:rsidRDefault="006B4D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63" w:rsidRDefault="006B4D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712"/>
    <w:multiLevelType w:val="hybridMultilevel"/>
    <w:tmpl w:val="3EF4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417A8"/>
    <w:multiLevelType w:val="hybridMultilevel"/>
    <w:tmpl w:val="6100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5460E1"/>
    <w:multiLevelType w:val="hybridMultilevel"/>
    <w:tmpl w:val="5366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B262E2"/>
    <w:multiLevelType w:val="hybridMultilevel"/>
    <w:tmpl w:val="63BC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4F24F1"/>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A4D0A29"/>
    <w:multiLevelType w:val="multilevel"/>
    <w:tmpl w:val="E49CE7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FA300D1"/>
    <w:multiLevelType w:val="hybridMultilevel"/>
    <w:tmpl w:val="DF9AD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17B54"/>
    <w:rsid w:val="0002033B"/>
    <w:rsid w:val="000237A5"/>
    <w:rsid w:val="00027CCC"/>
    <w:rsid w:val="000539A3"/>
    <w:rsid w:val="00054896"/>
    <w:rsid w:val="00063B38"/>
    <w:rsid w:val="0007048F"/>
    <w:rsid w:val="00073944"/>
    <w:rsid w:val="0008672B"/>
    <w:rsid w:val="000A685E"/>
    <w:rsid w:val="000C40BD"/>
    <w:rsid w:val="000D1666"/>
    <w:rsid w:val="000D7E7F"/>
    <w:rsid w:val="000E1C9F"/>
    <w:rsid w:val="000F0BED"/>
    <w:rsid w:val="000F54AB"/>
    <w:rsid w:val="00121B07"/>
    <w:rsid w:val="001630B1"/>
    <w:rsid w:val="00167231"/>
    <w:rsid w:val="00183B03"/>
    <w:rsid w:val="00184A9C"/>
    <w:rsid w:val="001E248F"/>
    <w:rsid w:val="002036B1"/>
    <w:rsid w:val="00210D21"/>
    <w:rsid w:val="00211AD9"/>
    <w:rsid w:val="00211C02"/>
    <w:rsid w:val="00221892"/>
    <w:rsid w:val="00221DE5"/>
    <w:rsid w:val="002B181D"/>
    <w:rsid w:val="002C2CEA"/>
    <w:rsid w:val="002F6EEC"/>
    <w:rsid w:val="00332288"/>
    <w:rsid w:val="00354D79"/>
    <w:rsid w:val="00364F7D"/>
    <w:rsid w:val="003C06D2"/>
    <w:rsid w:val="003C0B74"/>
    <w:rsid w:val="00460D6A"/>
    <w:rsid w:val="00493AA4"/>
    <w:rsid w:val="00494D2A"/>
    <w:rsid w:val="004A10A8"/>
    <w:rsid w:val="004C4572"/>
    <w:rsid w:val="004C6840"/>
    <w:rsid w:val="004E3CB5"/>
    <w:rsid w:val="005001FC"/>
    <w:rsid w:val="005165A2"/>
    <w:rsid w:val="00553B80"/>
    <w:rsid w:val="005A6C11"/>
    <w:rsid w:val="00601C59"/>
    <w:rsid w:val="00631BF7"/>
    <w:rsid w:val="00636EFE"/>
    <w:rsid w:val="00665AE5"/>
    <w:rsid w:val="00682F03"/>
    <w:rsid w:val="006A697F"/>
    <w:rsid w:val="006B4D63"/>
    <w:rsid w:val="006C43D1"/>
    <w:rsid w:val="00760B64"/>
    <w:rsid w:val="00782B33"/>
    <w:rsid w:val="00797709"/>
    <w:rsid w:val="00840578"/>
    <w:rsid w:val="008B2064"/>
    <w:rsid w:val="008F3D12"/>
    <w:rsid w:val="009118DC"/>
    <w:rsid w:val="00944A4A"/>
    <w:rsid w:val="00952400"/>
    <w:rsid w:val="009610FF"/>
    <w:rsid w:val="00965225"/>
    <w:rsid w:val="00986A4B"/>
    <w:rsid w:val="009A0000"/>
    <w:rsid w:val="009C5261"/>
    <w:rsid w:val="009D3F8C"/>
    <w:rsid w:val="009E3F6B"/>
    <w:rsid w:val="009E6A75"/>
    <w:rsid w:val="00A8751B"/>
    <w:rsid w:val="00AC28B5"/>
    <w:rsid w:val="00B8092A"/>
    <w:rsid w:val="00B8215B"/>
    <w:rsid w:val="00B93BC4"/>
    <w:rsid w:val="00BD0935"/>
    <w:rsid w:val="00C15CB6"/>
    <w:rsid w:val="00C25DA6"/>
    <w:rsid w:val="00C313DE"/>
    <w:rsid w:val="00C57036"/>
    <w:rsid w:val="00C71F43"/>
    <w:rsid w:val="00CA6026"/>
    <w:rsid w:val="00CB5556"/>
    <w:rsid w:val="00CF653F"/>
    <w:rsid w:val="00D042AE"/>
    <w:rsid w:val="00D4040B"/>
    <w:rsid w:val="00D8064E"/>
    <w:rsid w:val="00DA36E2"/>
    <w:rsid w:val="00DB651E"/>
    <w:rsid w:val="00DF7CFD"/>
    <w:rsid w:val="00E30BAC"/>
    <w:rsid w:val="00E803CA"/>
    <w:rsid w:val="00EE715B"/>
    <w:rsid w:val="00EF5BFA"/>
    <w:rsid w:val="00F17B54"/>
    <w:rsid w:val="00F553E8"/>
    <w:rsid w:val="00F62482"/>
    <w:rsid w:val="00F76837"/>
    <w:rsid w:val="00F8362D"/>
    <w:rsid w:val="00F87799"/>
    <w:rsid w:val="00F913B7"/>
    <w:rsid w:val="00F96C33"/>
    <w:rsid w:val="00FE71CF"/>
    <w:rsid w:val="00FF0F1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54"/>
    <w:pPr>
      <w:tabs>
        <w:tab w:val="right" w:pos="9356"/>
      </w:tabs>
      <w:jc w:val="both"/>
    </w:pPr>
    <w:rPr>
      <w:rFonts w:ascii="Palatino Linotype" w:eastAsia="Times New Roman" w:hAnsi="Palatino Linotyp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7B54"/>
    <w:rPr>
      <w:rFonts w:cs="Times New Roman"/>
      <w:color w:val="0000FF"/>
      <w:u w:val="single"/>
    </w:rPr>
  </w:style>
  <w:style w:type="paragraph" w:styleId="BalloonText">
    <w:name w:val="Balloon Text"/>
    <w:basedOn w:val="Normal"/>
    <w:link w:val="BalloonTextChar"/>
    <w:uiPriority w:val="99"/>
    <w:semiHidden/>
    <w:rsid w:val="00F17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7B54"/>
    <w:rPr>
      <w:rFonts w:ascii="Tahoma" w:hAnsi="Tahoma" w:cs="Tahoma"/>
      <w:sz w:val="16"/>
      <w:szCs w:val="16"/>
    </w:rPr>
  </w:style>
  <w:style w:type="table" w:styleId="TableGrid">
    <w:name w:val="Table Grid"/>
    <w:basedOn w:val="TableNormal"/>
    <w:uiPriority w:val="99"/>
    <w:rsid w:val="00F17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237A5"/>
    <w:rPr>
      <w:rFonts w:cs="Times New Roman"/>
      <w:color w:val="800080"/>
      <w:u w:val="single"/>
    </w:rPr>
  </w:style>
  <w:style w:type="paragraph" w:styleId="ListParagraph">
    <w:name w:val="List Paragraph"/>
    <w:basedOn w:val="Normal"/>
    <w:uiPriority w:val="99"/>
    <w:qFormat/>
    <w:rsid w:val="004C4572"/>
    <w:pPr>
      <w:ind w:left="720"/>
      <w:contextualSpacing/>
    </w:pPr>
  </w:style>
  <w:style w:type="paragraph" w:customStyle="1" w:styleId="ColorfulList-Accent11">
    <w:name w:val="Colorful List - Accent 11"/>
    <w:basedOn w:val="Normal"/>
    <w:uiPriority w:val="34"/>
    <w:qFormat/>
    <w:rsid w:val="00F553E8"/>
    <w:pPr>
      <w:tabs>
        <w:tab w:val="clear" w:pos="9356"/>
      </w:tabs>
      <w:spacing w:after="200" w:line="276" w:lineRule="auto"/>
      <w:ind w:left="720"/>
      <w:contextualSpacing/>
      <w:jc w:val="left"/>
    </w:pPr>
    <w:rPr>
      <w:rFonts w:eastAsia="Calibri"/>
      <w:szCs w:val="22"/>
    </w:rPr>
  </w:style>
  <w:style w:type="paragraph" w:styleId="Header">
    <w:name w:val="header"/>
    <w:basedOn w:val="Normal"/>
    <w:link w:val="HeaderChar"/>
    <w:uiPriority w:val="99"/>
    <w:semiHidden/>
    <w:unhideWhenUsed/>
    <w:rsid w:val="006B4D63"/>
    <w:pPr>
      <w:tabs>
        <w:tab w:val="clear" w:pos="9356"/>
        <w:tab w:val="center" w:pos="4513"/>
        <w:tab w:val="right" w:pos="9026"/>
      </w:tabs>
    </w:pPr>
  </w:style>
  <w:style w:type="character" w:customStyle="1" w:styleId="HeaderChar">
    <w:name w:val="Header Char"/>
    <w:basedOn w:val="DefaultParagraphFont"/>
    <w:link w:val="Header"/>
    <w:uiPriority w:val="99"/>
    <w:semiHidden/>
    <w:rsid w:val="006B4D63"/>
    <w:rPr>
      <w:rFonts w:ascii="Palatino Linotype" w:eastAsia="Times New Roman" w:hAnsi="Palatino Linotype"/>
      <w:sz w:val="22"/>
      <w:lang w:eastAsia="en-US"/>
    </w:rPr>
  </w:style>
  <w:style w:type="paragraph" w:styleId="Footer">
    <w:name w:val="footer"/>
    <w:basedOn w:val="Normal"/>
    <w:link w:val="FooterChar"/>
    <w:uiPriority w:val="99"/>
    <w:semiHidden/>
    <w:unhideWhenUsed/>
    <w:rsid w:val="006B4D63"/>
    <w:pPr>
      <w:tabs>
        <w:tab w:val="clear" w:pos="9356"/>
        <w:tab w:val="center" w:pos="4513"/>
        <w:tab w:val="right" w:pos="9026"/>
      </w:tabs>
    </w:pPr>
  </w:style>
  <w:style w:type="character" w:customStyle="1" w:styleId="FooterChar">
    <w:name w:val="Footer Char"/>
    <w:basedOn w:val="DefaultParagraphFont"/>
    <w:link w:val="Footer"/>
    <w:uiPriority w:val="99"/>
    <w:semiHidden/>
    <w:rsid w:val="006B4D63"/>
    <w:rPr>
      <w:rFonts w:ascii="Palatino Linotype" w:eastAsia="Times New Roman" w:hAnsi="Palatino Linotype"/>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lEvents@barcouncil.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ternational@lawsociety.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16D8-A650-4BDC-848A-B5242C74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4436</Characters>
  <Application>Microsoft Office Word</Application>
  <DocSecurity>0</DocSecurity>
  <Lines>128</Lines>
  <Paragraphs>38</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5231</CharactersWithSpaces>
  <SharedDoc>false</SharedDoc>
  <HyperlinkBase> </HyperlinkBase>
  <HLinks>
    <vt:vector size="12" baseType="variant">
      <vt:variant>
        <vt:i4>5111849</vt:i4>
      </vt:variant>
      <vt:variant>
        <vt:i4>3</vt:i4>
      </vt:variant>
      <vt:variant>
        <vt:i4>0</vt:i4>
      </vt:variant>
      <vt:variant>
        <vt:i4>5</vt:i4>
      </vt:variant>
      <vt:variant>
        <vt:lpwstr>mailto:IntlEvents@barcouncil.org.uk</vt:lpwstr>
      </vt:variant>
      <vt:variant>
        <vt:lpwstr/>
      </vt:variant>
      <vt:variant>
        <vt:i4>7798789</vt:i4>
      </vt:variant>
      <vt:variant>
        <vt:i4>0</vt:i4>
      </vt:variant>
      <vt:variant>
        <vt:i4>0</vt:i4>
      </vt:variant>
      <vt:variant>
        <vt:i4>5</vt:i4>
      </vt:variant>
      <vt:variant>
        <vt:lpwstr>mailto:international@lawsociety.org.uk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_</cp:lastModifiedBy>
  <cp:revision>2</cp:revision>
  <cp:lastPrinted>2011-11-08T14:21:00Z</cp:lastPrinted>
  <dcterms:created xsi:type="dcterms:W3CDTF">2011-12-08T16:34:00Z</dcterms:created>
  <dcterms:modified xsi:type="dcterms:W3CDTF">2011-12-08T16:34:00Z</dcterms:modified>
  <cp:category> </cp:category>
  <cp:contentStatus> </cp:contentStatus>
</cp:coreProperties>
</file>